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 ______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1021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об образовании</w:t>
      </w:r>
      <w:r>
        <w:rPr>
          <w:rFonts w:ascii="Times New Roman" w:hAnsi="Times New Roman" w:cs="Times New Roman"/>
          <w:sz w:val="22"/>
          <w:szCs w:val="22"/>
        </w:rPr>
        <w:t xml:space="preserve"> на обучение </w:t>
      </w:r>
      <w:r>
        <w:rPr>
          <w:rFonts w:ascii="Times New Roman" w:hAnsi="Times New Roman"/>
          <w:bCs w:val="0"/>
          <w:sz w:val="22"/>
          <w:szCs w:val="22"/>
        </w:rPr>
        <w:t xml:space="preserve">по образовательным  программам</w:t>
      </w:r>
      <w:r>
        <w:rPr>
          <w:rFonts w:ascii="Times New Roman" w:hAnsi="Times New Roman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10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Cs w:val="0"/>
          <w:sz w:val="22"/>
          <w:szCs w:val="22"/>
        </w:rPr>
        <w:t xml:space="preserve">подготовки кадров высшей квалификации в а</w:t>
      </w:r>
      <w:r>
        <w:rPr>
          <w:rFonts w:ascii="Times New Roman" w:hAnsi="Times New Roman" w:cs="Times New Roman"/>
          <w:sz w:val="22"/>
          <w:szCs w:val="22"/>
        </w:rPr>
        <w:t xml:space="preserve">ссистентуре - стажировке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(для </w:t>
      </w:r>
      <w:r>
        <w:rPr>
          <w:rFonts w:ascii="Times New Roman" w:hAnsi="Times New Roman" w:cs="Times New Roman"/>
          <w:sz w:val="22"/>
          <w:szCs w:val="22"/>
        </w:rPr>
        <w:t xml:space="preserve">иностранных граждан)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Краснодар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«___</w:t>
      </w:r>
      <w:r>
        <w:rPr>
          <w:rFonts w:ascii="Times New Roman" w:hAnsi="Times New Roman" w:cs="Times New Roman"/>
          <w:sz w:val="22"/>
          <w:szCs w:val="22"/>
        </w:rPr>
        <w:t xml:space="preserve">__</w:t>
      </w:r>
      <w:r>
        <w:rPr>
          <w:rFonts w:ascii="Times New Roman" w:hAnsi="Times New Roman" w:cs="Times New Roman"/>
          <w:sz w:val="22"/>
          <w:szCs w:val="22"/>
        </w:rPr>
        <w:t xml:space="preserve">» _____</w:t>
      </w:r>
      <w:r>
        <w:rPr>
          <w:rFonts w:ascii="Times New Roman" w:hAnsi="Times New Roman" w:cs="Times New Roman"/>
          <w:sz w:val="22"/>
          <w:szCs w:val="22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  <w:t xml:space="preserve">20</w:t>
      </w:r>
      <w:r>
        <w:rPr>
          <w:rFonts w:ascii="Times New Roman" w:hAnsi="Times New Roman" w:cs="Times New Roman"/>
          <w:sz w:val="22"/>
          <w:szCs w:val="22"/>
        </w:rPr>
        <w:t xml:space="preserve">_</w:t>
      </w:r>
      <w:r>
        <w:rPr>
          <w:rFonts w:ascii="Times New Roman" w:hAnsi="Times New Roman" w:cs="Times New Roman"/>
          <w:sz w:val="22"/>
          <w:szCs w:val="22"/>
        </w:rPr>
        <w:t xml:space="preserve">___г.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2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«Краснодарский государственный </w:t>
      </w:r>
      <w:r>
        <w:rPr>
          <w:rFonts w:ascii="Times New Roman" w:hAnsi="Times New Roman" w:cs="Times New Roman"/>
          <w:sz w:val="22"/>
          <w:szCs w:val="22"/>
        </w:rPr>
        <w:t xml:space="preserve">институт культуры</w:t>
      </w:r>
      <w:r>
        <w:rPr>
          <w:rFonts w:ascii="Times New Roman" w:hAnsi="Times New Roman" w:cs="Times New Roman"/>
          <w:sz w:val="22"/>
          <w:szCs w:val="22"/>
        </w:rPr>
        <w:t xml:space="preserve">», осуществляющее  образовательную   деятельность   (далее  -  образовательная организация) на основании </w:t>
      </w:r>
      <w:r>
        <w:rPr>
          <w:rFonts w:ascii="Times New Roman" w:hAnsi="Times New Roman" w:cs="Times New Roman"/>
          <w:sz w:val="22"/>
          <w:szCs w:val="22"/>
        </w:rPr>
        <w:t xml:space="preserve">лицензии серии 90 Л 01 № 0008605, регистрационный № 1597, выданной Федеральной службой по надзору в сфере образования и науки РФ на срок с «14» августа 2015года бессрочно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</w:t>
      </w:r>
      <w:r>
        <w:rPr>
          <w:rFonts w:ascii="Times New Roman" w:hAnsi="Times New Roman" w:cs="Times New Roman"/>
          <w:sz w:val="22"/>
          <w:szCs w:val="22"/>
        </w:rPr>
        <w:t xml:space="preserve">, в лице</w:t>
      </w:r>
      <w:r>
        <w:rPr>
          <w:rFonts w:ascii="Times New Roman" w:hAnsi="Times New Roman" w:cs="Times New Roman"/>
          <w:sz w:val="22"/>
          <w:szCs w:val="22"/>
        </w:rPr>
        <w:t xml:space="preserve"> проректора по учебной работе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 xml:space="preserve">международной деятельности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, действующего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на основании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доверенности от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_____________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 г. №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_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21"/>
        <w:ind w:right="-1"/>
        <w:jc w:val="both"/>
        <w:shd w:val="clear" w:color="ffffff" w:themeColor="background1" w:fill="ffffff" w:themeFill="background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</w:t>
      </w:r>
      <w:r>
        <w:rPr>
          <w:rFonts w:ascii="Times New Roman" w:hAnsi="Times New Roman" w:cs="Times New Roman"/>
          <w:b w:val="0"/>
        </w:rPr>
        <w:t xml:space="preserve">_,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наличии)/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юридического лица)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менуем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й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«Заказчик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»</w:t>
      </w:r>
      <w:r>
        <w:rPr>
          <w:rStyle w:val="994"/>
          <w:rFonts w:ascii="Times New Roman" w:hAnsi="Times New Roman"/>
          <w:b w:val="0"/>
          <w:sz w:val="22"/>
          <w:szCs w:val="22"/>
          <w:highlight w:val="white"/>
        </w:rPr>
        <w:footnoteReference w:id="2"/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лице</w:t>
      </w:r>
      <w:r>
        <w:rPr>
          <w:rFonts w:ascii="Times New Roman" w:hAnsi="Times New Roman" w:cs="Times New Roman"/>
          <w:b w:val="0"/>
        </w:rPr>
        <w:t xml:space="preserve">____________________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_________</w:t>
      </w: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</w:t>
      </w:r>
      <w:r>
        <w:rPr>
          <w:rFonts w:ascii="Times New Roman" w:hAnsi="Times New Roman" w:cs="Times New Roman"/>
          <w:b w:val="0"/>
        </w:rPr>
        <w:t xml:space="preserve">__________________________________________________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</w:t>
      </w:r>
      <w:r>
        <w:rPr>
          <w:rFonts w:ascii="Times New Roman" w:hAnsi="Times New Roman" w:cs="Times New Roman"/>
          <w:b w:val="0"/>
        </w:rPr>
        <w:t xml:space="preserve">_____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____,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наименование должности, фамилия, имя, отчество (при наличии) представителя Заказчика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действующего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 основании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</w:t>
      </w:r>
      <w:r>
        <w:rPr>
          <w:rFonts w:ascii="Times New Roman" w:hAnsi="Times New Roman" w:cs="Times New Roman"/>
          <w:b w:val="0"/>
        </w:rPr>
        <w:t xml:space="preserve">________________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  <w:t xml:space="preserve">____</w:t>
      </w:r>
      <w:r>
        <w:rPr>
          <w:rFonts w:ascii="Times New Roman" w:hAnsi="Times New Roman" w:cs="Times New Roman"/>
          <w:b w:val="0"/>
        </w:rPr>
        <w:t xml:space="preserve">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Fonts w:ascii="Times New Roman" w:hAnsi="Times New Roman" w:cs="Times New Roman"/>
          <w:b w:val="0"/>
        </w:rPr>
        <w:t xml:space="preserve">,</w:t>
      </w:r>
      <w:r>
        <w:rPr>
          <w:rStyle w:val="994"/>
        </w:rPr>
        <w:footnoteReference w:id="3"/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(реквизиты документа, удостоверяющего полномочия представителя Заказчика)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_,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фамилия, имя, отчество (при наличии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  <w:t xml:space="preserve">л</w:t>
      </w:r>
      <w:r>
        <w:rPr>
          <w:rFonts w:ascii="Times New Roman" w:hAnsi="Times New Roman" w:cs="Times New Roman"/>
          <w:b w:val="0"/>
          <w:vertAlign w:val="superscript"/>
        </w:rPr>
        <w:t xml:space="preserve">ица, зачисляемого на обучение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именуемы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й(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дальнейшем «Обучающийся»</w:t>
      </w:r>
      <w:r>
        <w:rPr>
          <w:rStyle w:val="994"/>
          <w:sz w:val="22"/>
          <w:szCs w:val="22"/>
        </w:rPr>
        <w:footnoteReference w:id="4"/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совместно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менуемые Стороны,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заключили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(далее – Договор)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 нижеследующем: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 </w:t>
      </w:r>
      <w:r>
        <w:rPr>
          <w:rFonts w:ascii="Times New Roman" w:hAnsi="Times New Roman" w:cs="Times New Roman"/>
          <w:sz w:val="22"/>
          <w:szCs w:val="22"/>
        </w:rPr>
        <w:t xml:space="preserve">Предмет </w:t>
      </w:r>
      <w:r>
        <w:rPr>
          <w:rFonts w:ascii="Times New Roman" w:hAnsi="Times New Roman" w:cs="Times New Roman"/>
          <w:sz w:val="22"/>
          <w:szCs w:val="22"/>
        </w:rPr>
        <w:t xml:space="preserve">Д</w:t>
      </w:r>
      <w:r>
        <w:rPr>
          <w:rFonts w:ascii="Times New Roman" w:hAnsi="Times New Roman" w:cs="Times New Roman"/>
          <w:sz w:val="22"/>
          <w:szCs w:val="22"/>
        </w:rPr>
        <w:t xml:space="preserve">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tabs>
          <w:tab w:val="left" w:pos="28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jc w:val="both"/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Исполнитель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обязуется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предостав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образовательную услугу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обязуется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опла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тить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образовательную услугу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 предоставлению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обучени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я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по  образовательной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программе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подготовки   кадров высшей квалификации в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ассистентуре - стажировке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</w:p>
    <w:p>
      <w:pPr>
        <w:pStyle w:val="102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2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highlight w:val="white"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  <w:b w:val="0"/>
          <w:highlight w:val="white"/>
        </w:rPr>
        <w:t xml:space="preserve">___</w:t>
      </w:r>
      <w:r>
        <w:rPr>
          <w:rFonts w:ascii="Times New Roman" w:hAnsi="Times New Roman" w:cs="Times New Roman"/>
          <w:b w:val="0"/>
          <w:highlight w:val="white"/>
        </w:rPr>
        <w:t xml:space="preserve">_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contextualSpacing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код, наименование</w:t>
      </w:r>
      <w:r>
        <w:rPr>
          <w:rFonts w:ascii="Times New Roman" w:hAnsi="Times New Roman" w:cs="Times New Roman"/>
          <w:b w:val="0"/>
          <w:vertAlign w:val="superscript"/>
        </w:rPr>
        <w:t xml:space="preserve"> профессии, специальности или </w:t>
      </w:r>
      <w:r>
        <w:rPr>
          <w:rFonts w:ascii="Times New Roman" w:hAnsi="Times New Roman" w:cs="Times New Roman"/>
          <w:b w:val="0"/>
          <w:vertAlign w:val="superscript"/>
        </w:rPr>
        <w:t xml:space="preserve">направления подготовки)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соответствии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федеральными государственными образовательными ста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ндартами,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Срок освоения образовательной програм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мы (продолжительность обучения)/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срок обучения по индивидуальному учебному плану, в том числе ускоренному обучению 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вычеркнуть)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составляет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_____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г. ________мес.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осле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освоения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бучающимся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образовательной программы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и успешно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прохождения государственной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итоговой аттестации ему выдается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</w:rPr>
        <w:t xml:space="preserve">__________</w:t>
      </w:r>
      <w:r>
        <w:rPr>
          <w:rFonts w:ascii="Times New Roman" w:hAnsi="Times New Roman" w:cs="Times New Roman"/>
          <w:b w:val="0"/>
        </w:rPr>
        <w:t xml:space="preserve"> __________________</w:t>
      </w:r>
      <w:r>
        <w:rPr>
          <w:rFonts w:ascii="Times New Roman" w:hAnsi="Times New Roman" w:cs="Times New Roman"/>
          <w:b w:val="0"/>
        </w:rPr>
        <w:t xml:space="preserve">_________________</w:t>
      </w:r>
      <w:r>
        <w:rPr>
          <w:rFonts w:ascii="Times New Roman" w:hAnsi="Times New Roman" w:cs="Times New Roman"/>
          <w:b w:val="0"/>
        </w:rPr>
        <w:t xml:space="preserve">_</w:t>
      </w:r>
      <w:r>
        <w:rPr>
          <w:rStyle w:val="994"/>
        </w:rPr>
        <w:footnoteReference w:id="5"/>
      </w:r>
      <w:r>
        <w:rPr>
          <w:rFonts w:ascii="Times New Roman" w:hAnsi="Times New Roman" w:cs="Times New Roman"/>
          <w:b w:val="0"/>
        </w:rPr>
        <w:t xml:space="preserve">.</w:t>
      </w:r>
      <w:r>
        <w:rPr>
          <w:rFonts w:ascii="Times New Roman" w:hAnsi="Times New Roman" w:cs="Times New Roman"/>
          <w:b w:val="0"/>
          <w:i/>
        </w:rPr>
      </w:r>
      <w:r>
        <w:rPr>
          <w:rFonts w:ascii="Times New Roman" w:hAnsi="Times New Roman" w:cs="Times New Roman"/>
          <w:b w:val="0"/>
          <w:i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</w:t>
      </w:r>
      <w:r>
        <w:rPr>
          <w:rFonts w:ascii="Times New Roman" w:hAnsi="Times New Roman" w:cs="Times New Roman"/>
          <w:b w:val="0"/>
          <w:vertAlign w:val="superscript"/>
        </w:rPr>
        <w:t xml:space="preserve">документ </w:t>
      </w:r>
      <w:r>
        <w:rPr>
          <w:rFonts w:ascii="Times New Roman" w:hAnsi="Times New Roman" w:cs="Times New Roman"/>
          <w:b w:val="0"/>
          <w:vertAlign w:val="superscript"/>
        </w:rPr>
        <w:t xml:space="preserve">об </w:t>
      </w:r>
      <w:r>
        <w:rPr>
          <w:rFonts w:ascii="Times New Roman" w:hAnsi="Times New Roman" w:cs="Times New Roman"/>
          <w:b w:val="0"/>
          <w:vertAlign w:val="superscript"/>
        </w:rPr>
        <w:t xml:space="preserve">образовании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(или) </w:t>
      </w:r>
      <w:r>
        <w:rPr>
          <w:rFonts w:ascii="Times New Roman" w:hAnsi="Times New Roman" w:cs="Times New Roman"/>
          <w:b w:val="0"/>
          <w:vertAlign w:val="superscript"/>
        </w:rPr>
        <w:t xml:space="preserve">о</w:t>
      </w:r>
      <w:r>
        <w:rPr>
          <w:rFonts w:ascii="Times New Roman" w:hAnsi="Times New Roman" w:cs="Times New Roman"/>
          <w:b w:val="0"/>
          <w:vertAlign w:val="superscript"/>
        </w:rPr>
        <w:t xml:space="preserve"> квалификации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</w:rPr>
        <w:t xml:space="preserve">   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  <w:t xml:space="preserve"> Права Исполнителя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cs="Times New Roman"/>
          <w:sz w:val="22"/>
          <w:szCs w:val="22"/>
        </w:rPr>
        <w:t xml:space="preserve"> 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Исполнитель вправе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амостоятельно осуществлять образовательный процесс,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устанавливать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системы оценок, формы, порядок и периодичность промежуточной аттестации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бучающ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егося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йской Ф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едерации либо на её части: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технологий вне зависимости от ограничений, предусмотренных в федеральных государственных образовательных стандартах или в перечне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профессий, направлений подготовки, специальностей.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(пересмотра):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вида, уровня и (или) направленности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образовательный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платных образовательных услуг.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рименять к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меры поощрения 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меры дисциплинарного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взыскания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соответствии с 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аконодательством Российской Федерации,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учредительными документами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настоящим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Договором и локальными нормативными актами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2.1.3. Требовать  от Заказчика и Обучающегося соблюдения и выполнения локальных нормативных актов Исполнителя.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вправе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2.3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2012 г. № 273-ФЗ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«Об образовании в Российской Федерации».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также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вправе: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Получать информацию от Исполнителя по вопросам организации и обеспечения надлежащего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предоставления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Обращаться к Исполнител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ю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по вопросам, касающимся образовательного процесса.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Пользоваться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Принимать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порядке, установленном локальными нормативными актами,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5.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</w:t>
      </w:r>
      <w:r>
        <w:rPr>
          <w:rFonts w:ascii="Times New Roman" w:hAnsi="Times New Roman" w:cs="Times New Roman"/>
          <w:sz w:val="22"/>
          <w:szCs w:val="22"/>
        </w:rPr>
        <w:t xml:space="preserve">. Обязанности Исполнителя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Заказчика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Исполнитель обяз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Зачислить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Обучающегося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выполнившего установленные законодательством Российской Федерации,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учредительными документами,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локальными нормативными ак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тами Исполнителя условия приема в качестве 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_________________________________________________________.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</w:t>
      </w:r>
      <w:r>
        <w:rPr>
          <w:rFonts w:ascii="Times New Roman" w:hAnsi="Times New Roman" w:cs="Times New Roman"/>
          <w:b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vertAlign w:val="superscript"/>
        </w:rPr>
        <w:t xml:space="preserve">(указывается категория </w:t>
      </w:r>
      <w:r>
        <w:rPr>
          <w:rFonts w:ascii="Times New Roman" w:hAnsi="Times New Roman" w:cs="Times New Roman"/>
          <w:b w:val="0"/>
          <w:vertAlign w:val="superscript"/>
        </w:rPr>
        <w:t xml:space="preserve">обучающегося</w:t>
      </w:r>
      <w:r>
        <w:rPr>
          <w:rFonts w:ascii="Times New Roman" w:hAnsi="Times New Roman" w:cs="Times New Roman"/>
          <w:b w:val="0"/>
          <w:vertAlign w:val="superscript"/>
        </w:rPr>
        <w:t xml:space="preserve">)</w:t>
      </w:r>
      <w:r>
        <w:rPr>
          <w:rFonts w:ascii="Times New Roman" w:hAnsi="Times New Roman" w:cs="Times New Roman"/>
          <w:b w:val="0"/>
          <w:vertAlign w:val="superscript"/>
        </w:rPr>
      </w:r>
      <w:r>
        <w:rPr>
          <w:rFonts w:ascii="Times New Roman" w:hAnsi="Times New Roman" w:cs="Times New Roman"/>
          <w:b w:val="0"/>
          <w:vertAlign w:val="superscript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3.1.2.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Довес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994"/>
          <w:sz w:val="22"/>
          <w:szCs w:val="22"/>
        </w:rPr>
        <w:footnoteReference w:id="6"/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оговора.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Образовательные услуги оказываются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соответствии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федеральными государственными образовательными ста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ндартами,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3.1.4. Обеспечить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Принимать от Обучающегося и (или) Заказчика оплату за образовательные услуги.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3.1.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Обеспечить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Обучающемуся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Заказчик обязан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3.2.1.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воевременно вносить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.2. В случае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если Заказчиком является юридическое лицо, Заказчик обязан предоставлять базу для прохождения Обучающимся производственных и учебных практик (в том числе преддипломных).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обяз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ан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3.3.1. С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облюдать требования, установленные  в  статье   43 Федерального закона от 29 декабря 2012 года № 273-ФЗ «Об образовании в Российской Федерации», в том числе: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Выполнять задания для подготовки к занятиям, предусмотренным учебным планом, в том числе индивидуальным.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Извещать Исполнителя о причинах отсутствия на занятиях.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При поступлении в образовательную организацию и в процессе обучения, своевременно представлять и получать все необходимые документы.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 Обучаться в образовательной организации по образовательной программе с соблюдением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требований, установленных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в соответствии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федеральными государственными образовательными ста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ндартами, учебными планами, в том числе индивидуальными, и образовательными программами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14:ligatures w14:val="non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3.3.7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945"/>
        <w:spacing w:line="240" w:lineRule="auto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3.4. </w:t>
      </w:r>
      <w:r>
        <w:rPr>
          <w:sz w:val="22"/>
          <w:szCs w:val="22"/>
        </w:rPr>
        <w:t xml:space="preserve">Обучающийся обязан </w:t>
      </w:r>
      <w:r>
        <w:rPr>
          <w:sz w:val="22"/>
          <w:szCs w:val="22"/>
        </w:rPr>
        <w:t xml:space="preserve">иметь </w:t>
      </w:r>
      <w:r>
        <w:rPr>
          <w:sz w:val="22"/>
          <w:szCs w:val="22"/>
        </w:rPr>
        <w:t xml:space="preserve">стра</w:t>
      </w:r>
      <w:r>
        <w:rPr>
          <w:sz w:val="22"/>
          <w:szCs w:val="22"/>
        </w:rPr>
        <w:t xml:space="preserve">ховой медицинский полис, оформленный в установленном законодательством Российской Федерации порядке (если иное не предусмотрено международным договором РФ) в соответствии   с    требованиями   п. 5 ст. 27   Федерального  закона от 15.08.1996 года № 114-ФЗ </w:t>
      </w:r>
      <w:r>
        <w:rPr>
          <w:sz w:val="22"/>
          <w:szCs w:val="22"/>
        </w:rPr>
        <w:t xml:space="preserve">«О порядке выезда из Российской Федерации и въезда в Российскую Федерацию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3.5.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Обучающийся обязан самостоятельно и за свой счет в соответствии с требованиями 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Федерального закона от 25 июля 1998 года № 128-ФЗ "О государственной дактилоскопической регистрации в Российской Федерации"</w:t>
      </w:r>
      <w:r>
        <w:rPr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, Федерального закона от 25 июля 2002 года № 115-ФЗ "О правовом положении иностранных граждан в Российской Федерации"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обеспечить прохождение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обязательной государственной дактилоскопической регистрации и фотографирования, обязательного медицинского освидетельствования и других тре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буемых медицинских осмотров (обследований, анализов и т.п.), предусмотренных нормативно-правовыми актами РФ, локальными актами образовательной организации, необходимых для пребывания (проживания) иностранного гражданина на территории Российской Федерации.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3.6. Обучающийся (иностранный гражданин) обязан самостоятельно и за свой счет обеспечить выезд из Российской Федерации в случае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предоставления ему академического отпуска, завершения или досрочного прекращения обучения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если иное не предусмотрено международным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договором Российской Федерации.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3.7.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Резу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льтаты интеллектуального и творческого труда (художественно-графические проекты, коллекции, комплекты, фигуры, картины, статуи, ролики, фото, видео, изделия и др.), созданные Обучающимся в процессе обучения, в том числе при выполнении контрольных, курсовых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, дипломных проектов, практических занятий производятся Обучающимся из не дорогостоящих, не эксклюзивных материалов за счет его собственных средств, передаются образовательной организации и хранятся в ней согласно локальным нормативным актам и действующему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 законодательству.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3.8.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В случае если Заказчиком выступает юридическое лицо, по результатам оказания услуг стороны обязаны подписать акт оказанных услуг в течение 10 (десяти) рабочих дней с момента издания 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приказа</w:t>
      </w:r>
      <w:r>
        <w:rPr>
          <w:rFonts w:ascii="Times New Roman" w:hAnsi="Times New Roman" w:cs="Times New Roman"/>
          <w:b w:val="0"/>
          <w:color w:val="000000"/>
          <w:sz w:val="22"/>
          <w:szCs w:val="22"/>
          <w:highlight w:val="white"/>
          <w:shd w:val="clear" w:color="auto" w:fill="ffffff"/>
        </w:rPr>
        <w:t xml:space="preserve"> об отчислении Обучающегося из образовательной организации.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</w:t>
      </w:r>
      <w:r>
        <w:rPr>
          <w:rFonts w:ascii="Times New Roman" w:hAnsi="Times New Roman" w:cs="Times New Roman"/>
          <w:sz w:val="22"/>
          <w:szCs w:val="22"/>
        </w:rPr>
        <w:t xml:space="preserve">. Стоимость услуг, сроки и порядок их оплаты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4.1. 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Полная стоимость</w:t>
      </w:r>
      <w:r>
        <w:rPr>
          <w:rFonts w:ascii="Times New Roman" w:hAnsi="Times New Roman"/>
          <w:b w:val="0"/>
          <w:sz w:val="22"/>
          <w:szCs w:val="22"/>
        </w:rPr>
        <w:t xml:space="preserve"> платных образовательных услуг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рамках образовательной программы высшего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образования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за весь период обучения Обучающегося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 (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рублей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копеек.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Увеличение стоимости образовательных услуг после заключения настоящего Договора не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допускается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>
        <w:rPr>
          <w:rFonts w:ascii="Times New Roman" w:hAnsi="Times New Roman"/>
          <w:b w:val="0"/>
          <w:sz w:val="22"/>
          <w:szCs w:val="22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Изменение размера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образовательных услуг оформляется дополнительным соглашением, заключаемым между сторонами договора на обучение.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Уведомление Заказчика об изменении </w:t>
      </w:r>
      <w:r>
        <w:rPr>
          <w:rFonts w:ascii="Times New Roman" w:hAnsi="Times New Roman"/>
          <w:b w:val="0"/>
          <w:sz w:val="22"/>
          <w:szCs w:val="22"/>
        </w:rPr>
        <w:t xml:space="preserve">размера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стоимости образовательных услуг, а также реквизитов для оплаты осуществляется путем размещения соответствующей информации на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официальном сайте Исполнителя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4.2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 xml:space="preserve">IX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настоящего Договора, в следующем порядке: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за первый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год обучения – в течение 3 банковских дней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после подписания настоящего договора всеми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Сторонами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;</w:t>
      </w:r>
      <w:bookmarkStart w:id="0" w:name="_GoBack"/>
      <w:r/>
      <w:bookmarkEnd w:id="0"/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ind w:firstLine="567"/>
        <w:jc w:val="both"/>
        <w:tabs>
          <w:tab w:val="center" w:pos="4678" w:leader="none"/>
          <w:tab w:val="left" w:pos="686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за второй  и  последующие годы обучения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 </w:t>
      </w:r>
      <w:r>
        <w:rPr>
          <w:sz w:val="22"/>
          <w:szCs w:val="22"/>
        </w:rPr>
        <w:t xml:space="preserve">до 1 сентября</w:t>
      </w:r>
      <w:r>
        <w:rPr>
          <w:sz w:val="22"/>
          <w:szCs w:val="22"/>
        </w:rPr>
        <w:t xml:space="preserve"> учебного года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4.3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случае расторжения настоящего договора по инициативе Заказчика/Обучающегося или Исполнителя</w:t>
      </w:r>
      <w:r>
        <w:rPr>
          <w:sz w:val="22"/>
          <w:szCs w:val="22"/>
        </w:rPr>
        <w:t xml:space="preserve"> в одностороннем порядке  до окончания периода обучения, указанного в пункте 1.2 настоящего Договора,  денежные средства, оплаченные за оказание образовательных услуг, возврату Заказчику/Обучающемуся не подлежат.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t xml:space="preserve">. Оплата расходов, связанных с въездом на территорию Российской Федерации с целью обучения в образовательной организации и выездом за пределы Российской Федерации после окончания обучения (при отчислении </w:t>
      </w:r>
      <w:r>
        <w:rPr>
          <w:sz w:val="22"/>
          <w:szCs w:val="22"/>
        </w:rPr>
        <w:t xml:space="preserve">по иным основаниям), производит</w:t>
      </w:r>
      <w:r>
        <w:rPr>
          <w:sz w:val="22"/>
          <w:szCs w:val="22"/>
        </w:rPr>
        <w:t xml:space="preserve">ся Обучающимся или уполномоченным лицом.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tabs>
          <w:tab w:val="center" w:pos="4678" w:leader="none"/>
          <w:tab w:val="left" w:pos="6861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4.5. В случае если образовательные услуги Заказчиком не оплачены в срок, предусмотренный настоящим договором, Обучающийся не допускается к занятиям.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567"/>
        <w:jc w:val="both"/>
        <w:tabs>
          <w:tab w:val="center" w:pos="4678" w:leader="none"/>
          <w:tab w:val="left" w:pos="6861" w:leader="none"/>
        </w:tabs>
      </w:pPr>
      <w:r/>
      <w:r/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V</w:t>
      </w:r>
      <w:r>
        <w:rPr>
          <w:rFonts w:ascii="Times New Roman" w:hAnsi="Times New Roman" w:cs="Times New Roman"/>
          <w:sz w:val="22"/>
          <w:szCs w:val="22"/>
        </w:rPr>
        <w:t xml:space="preserve">. Основания изменения и расторжения договора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5.2. 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соглашению Сторон.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5.3.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инициативе Обучающегося или родителей </w:t>
      </w:r>
      <w:hyperlink r:id="rId11" w:tooltip="consultantplus://offline/ref=2FD10A7488B40B8C0E1A18E276A262440A3717828A2E8756467AC1BC38E19F0695A35478E19A9FR1UCK" w:history="1">
        <w:r>
          <w:rPr>
            <w:rFonts w:ascii="Times New Roman" w:hAnsi="Times New Roman" w:cs="Times New Roman"/>
            <w:b w:val="0"/>
            <w:sz w:val="22"/>
            <w:szCs w:val="22"/>
          </w:rPr>
          <w:t xml:space="preserve">(законных представителей)</w:t>
        </w:r>
      </w:hyperlink>
      <w:r>
        <w:rPr>
          <w:rFonts w:ascii="Times New Roman" w:hAnsi="Times New Roman" w:cs="Times New Roman"/>
          <w:b w:val="0"/>
          <w:sz w:val="22"/>
          <w:szCs w:val="22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5.4. Настоящий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а) применения к </w:t>
      </w:r>
      <w:r>
        <w:rPr>
          <w:sz w:val="22"/>
          <w:szCs w:val="22"/>
        </w:rPr>
        <w:t xml:space="preserve">обучающемуся</w:t>
      </w:r>
      <w:r>
        <w:rPr>
          <w:sz w:val="22"/>
          <w:szCs w:val="22"/>
        </w:rPr>
        <w:t xml:space="preserve">, достигшему возраста 15 лет, отчисления как меры дисциплинарного взыскания;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б) невыполнения </w:t>
      </w:r>
      <w:r>
        <w:rPr>
          <w:sz w:val="22"/>
          <w:szCs w:val="22"/>
        </w:rPr>
        <w:t xml:space="preserve">обучающимся</w:t>
      </w:r>
      <w:r>
        <w:rPr>
          <w:sz w:val="22"/>
          <w:szCs w:val="22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г) просрочки оплаты стоимости платных образовательных услуг;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) невозможности </w:t>
      </w:r>
      <w:r>
        <w:rPr>
          <w:sz w:val="22"/>
          <w:szCs w:val="22"/>
        </w:rPr>
        <w:t xml:space="preserve">надлежащего исполнения обязательств по оказанию платных образовательных услуг вследствие действий (бездействия) обучающегося.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е) нарушения обучающимся правил пребывания (проживания) на территории РФ.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jc w:val="both"/>
        <w:widowControl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5.5. </w:t>
      </w:r>
      <w:r>
        <w:rPr>
          <w:sz w:val="22"/>
          <w:szCs w:val="22"/>
          <w:highlight w:val="white"/>
        </w:rPr>
        <w:t xml:space="preserve">Обучающийся</w:t>
      </w:r>
      <w:r>
        <w:rPr>
          <w:sz w:val="22"/>
          <w:szCs w:val="22"/>
          <w:highlight w:val="white"/>
        </w:rPr>
        <w:t xml:space="preserve"> вправе отказаться от исполнения настоящего Договора с учетом условий, предусмотренных пунктом 4.3 настоящего Договора.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VI</w:t>
      </w:r>
      <w:r>
        <w:rPr>
          <w:rFonts w:ascii="Times New Roman" w:hAnsi="Times New Roman" w:cs="Times New Roman"/>
          <w:sz w:val="22"/>
          <w:szCs w:val="22"/>
        </w:rPr>
        <w:t xml:space="preserve">. Ответственность Исполнителя, Заказчика и Обучающегося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/>
        <w:rPr>
          <w:sz w:val="22"/>
          <w:szCs w:val="22"/>
        </w:rPr>
      </w:pPr>
      <w:r>
        <w:rPr>
          <w:sz w:val="22"/>
          <w:szCs w:val="22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Краснодар, ул. им. 40-летия Победы, 33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21"/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VII</w:t>
      </w:r>
      <w:r>
        <w:rPr>
          <w:rFonts w:ascii="Times New Roman" w:hAnsi="Times New Roman" w:cs="Times New Roman"/>
          <w:sz w:val="22"/>
          <w:szCs w:val="22"/>
        </w:rPr>
        <w:t xml:space="preserve">. Срок действия Договора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7.1.  Настоящий Договор вступает в силу со дня его заключения Сторонами и действует до полного исполнения Сторонами своих обязательств.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VIII</w:t>
      </w:r>
      <w:r>
        <w:rPr>
          <w:rFonts w:ascii="Times New Roman" w:hAnsi="Times New Roman" w:cs="Times New Roman"/>
          <w:sz w:val="22"/>
          <w:szCs w:val="22"/>
        </w:rPr>
        <w:t xml:space="preserve">. Заключительные положения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1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  <w:t xml:space="preserve">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sz w:val="22"/>
          <w:szCs w:val="22"/>
          <w:highlight w:val="whit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Под периодом предоставления образовательной услуги (периодом обучения) понимается промежуток времени с даты издания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приказа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  <w:highlight w:val="none"/>
        </w:rPr>
        <w:t xml:space="preserve">8.4. Настоящий договор составлен на русском языке. Вся переписка по поводу настоящего Договора ведется на русском языке. Заказчику/Обучающемуся разъяснено содер</w:t>
      </w:r>
      <w:r>
        <w:rPr>
          <w:rFonts w:ascii="Times New Roman" w:hAnsi="Times New Roman" w:cs="Times New Roman"/>
          <w:b w:val="0"/>
          <w:sz w:val="22"/>
          <w:szCs w:val="22"/>
          <w:highlight w:val="none"/>
        </w:rPr>
        <w:t xml:space="preserve">жание всех положений настоящего Договора, и они не имеют невыясненных вопросов по его содержанию в связи с тем, что Договор составлен на русском языке. Заказчик/Обучающийся подтверждает, что возражений и претензий относительно содержания Договора не имеет.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8.5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 Настоящий Договор составлен в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двух/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трё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х (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ненужное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вычеркнуть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8.6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. Изменения Договора оформляются дополнительными соглашениями к Договору.</w:t>
      </w:r>
      <w:r>
        <w:rPr>
          <w:rFonts w:ascii="Times New Roman" w:hAnsi="Times New Roman" w:cs="Times New Roman"/>
          <w:b w:val="0"/>
          <w:sz w:val="22"/>
          <w:szCs w:val="22"/>
        </w:rPr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X</w:t>
      </w:r>
      <w:r>
        <w:rPr>
          <w:rFonts w:ascii="Times New Roman" w:hAnsi="Times New Roman" w:cs="Times New Roman"/>
          <w:sz w:val="22"/>
          <w:szCs w:val="22"/>
        </w:rPr>
        <w:t xml:space="preserve">. Адреса и реквизиты </w:t>
      </w:r>
      <w:r>
        <w:rPr>
          <w:rFonts w:ascii="Times New Roman" w:hAnsi="Times New Roman" w:cs="Times New Roman"/>
          <w:sz w:val="22"/>
          <w:szCs w:val="22"/>
        </w:rPr>
        <w:t xml:space="preserve">С</w:t>
      </w:r>
      <w:r>
        <w:rPr>
          <w:rFonts w:ascii="Times New Roman" w:hAnsi="Times New Roman" w:cs="Times New Roman"/>
          <w:sz w:val="22"/>
          <w:szCs w:val="22"/>
        </w:rPr>
        <w:t xml:space="preserve">торон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966"/>
        <w:tblpPr w:horzAnchor="margin" w:tblpXSpec="center" w:vertAnchor="text" w:tblpY="4" w:leftFromText="180" w:topFromText="0" w:rightFromText="180" w:bottomFromText="0"/>
        <w:tblW w:w="10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3380"/>
        <w:gridCol w:w="3402"/>
      </w:tblGrid>
      <w:tr>
        <w:tblPrEx/>
        <w:trPr/>
        <w:tc>
          <w:tcPr>
            <w:tcW w:w="3532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Юридический и фактический адрес: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350072, г. Краснодар,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ул. им. 40-летия Победы, 33, </w:t>
            </w:r>
            <w:r>
              <w:rPr>
                <w:sz w:val="18"/>
                <w:szCs w:val="18"/>
              </w:rPr>
              <w:t xml:space="preserve">т./ф. (861) 257-76-32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ИНН 2311021085  КПП 231101001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  <w:t xml:space="preserve"> 1022301816096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Наименование по банку: УФК по Краснодарскому краю (Краснодарский государственный институт культуры,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л/с 20186Х41930)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Счет получателя  (номер казначейского счета) 03214643000000011800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ЕКС 40102810945370000010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ОКЦ №1 ЮГУ Банка России //УФК по Краснодарскому краю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  <w:t xml:space="preserve">г Краснодар </w:t>
            </w:r>
            <w:r>
              <w:rPr>
                <w:sz w:val="18"/>
                <w:szCs w:val="18"/>
              </w:rPr>
              <w:t xml:space="preserve">БИК 010349101 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jc w:val="left"/>
              <w:rPr>
                <w:sz w:val="18"/>
                <w:szCs w:val="18"/>
                <w14:ligatures w14:val="none"/>
              </w:rPr>
              <w:framePr w:hSpace="180" w:wrap="around" w:vAnchor="text" w:hAnchor="margin" w:xAlign="center" w:y="4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ОКТМО 0370100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Проректор по учебной работе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международной деятельности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______________ /</w:t>
            </w:r>
            <w:r>
              <w:rPr>
                <w:sz w:val="22"/>
                <w:szCs w:val="22"/>
                <w:highlight w:val="white"/>
              </w:rPr>
              <w:t xml:space="preserve">_______________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МП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380" w:type="dxa"/>
            <w:textDirection w:val="lrTb"/>
            <w:noWrap w:val="false"/>
          </w:tcPr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Заказчик</w:t>
            </w:r>
            <w:r>
              <w:rPr>
                <w:rStyle w:val="994"/>
                <w:b/>
                <w:highlight w:val="white"/>
              </w:rPr>
              <w:footnoteReference w:id="7"/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_______________________________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_______________________________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(ФИО законного представителя или наименование юридического лица (ФИО представителя юр. лица))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фактического проживания или факт</w:t>
            </w:r>
            <w:r>
              <w:rPr>
                <w:sz w:val="18"/>
                <w:szCs w:val="18"/>
                <w:highlight w:val="white"/>
              </w:rPr>
              <w:t xml:space="preserve">.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а</w:t>
            </w:r>
            <w:r>
              <w:rPr>
                <w:sz w:val="18"/>
                <w:szCs w:val="18"/>
                <w:highlight w:val="white"/>
              </w:rPr>
              <w:t xml:space="preserve">дрес юр.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</w:t>
            </w:r>
            <w:r>
              <w:rPr>
                <w:sz w:val="18"/>
                <w:szCs w:val="18"/>
                <w:highlight w:val="white"/>
              </w:rPr>
              <w:t xml:space="preserve">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 или юр. адрес юридического лица)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(ОГРН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(КПП 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 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     (подпись)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МП (при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34" w:hanging="34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Обучающийся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left="34" w:hanging="34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(фамилия, имя, отчество (при наличии)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(дата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</w:t>
            </w:r>
            <w:r>
              <w:rPr>
                <w:highlight w:val="white"/>
              </w:rPr>
              <w:t xml:space="preserve">_________</w:t>
            </w:r>
            <w:r>
              <w:rPr>
                <w:highlight w:val="white"/>
              </w:rPr>
              <w:t xml:space="preserve">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(место рождения)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</w:t>
            </w:r>
            <w:r>
              <w:rPr>
                <w:sz w:val="18"/>
                <w:szCs w:val="18"/>
                <w:highlight w:val="white"/>
              </w:rPr>
              <w:t xml:space="preserve">постоянного проживания</w:t>
            </w:r>
            <w:r>
              <w:rPr>
                <w:sz w:val="18"/>
                <w:szCs w:val="18"/>
                <w:highlight w:val="white"/>
              </w:rPr>
              <w:t xml:space="preserve">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(адрес места регистрации)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</w:t>
            </w:r>
            <w:r>
              <w:rPr>
                <w:highlight w:val="white"/>
              </w:rPr>
              <w:t xml:space="preserve">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(паспорт: серия, номер, кем и когда выдан)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(код подразделения)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</w:t>
            </w:r>
            <w:r>
              <w:rPr>
                <w:highlight w:val="white"/>
              </w:rPr>
              <w:t xml:space="preserve">____________________________</w:t>
            </w:r>
            <w:r>
              <w:rPr>
                <w:highlight w:val="white"/>
              </w:rPr>
              <w:t xml:space="preserve">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(ИНН)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(телефон)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_______________________________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_______________________________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(банковские реквизиты)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_________</w:t>
            </w:r>
            <w:r>
              <w:rPr>
                <w:highlight w:val="white"/>
              </w:rPr>
              <w:t xml:space="preserve">___</w:t>
            </w:r>
            <w:r>
              <w:rPr>
                <w:highlight w:val="white"/>
              </w:rPr>
              <w:t xml:space="preserve">  ____________</w:t>
            </w:r>
            <w:r>
              <w:rPr>
                <w:highlight w:val="white"/>
              </w:rPr>
              <w:t xml:space="preserve">______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34" w:hanging="34"/>
              <w:jc w:val="both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  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  <w:r>
              <w:rPr>
                <w:sz w:val="18"/>
                <w:szCs w:val="18"/>
                <w:highlight w:val="white"/>
              </w:rPr>
              <w:t xml:space="preserve">  </w:t>
            </w:r>
            <w:r>
              <w:rPr>
                <w:sz w:val="18"/>
                <w:szCs w:val="18"/>
                <w:highlight w:val="white"/>
              </w:rPr>
              <w:t xml:space="preserve">(подпись)</w:t>
            </w:r>
            <w:r>
              <w:rPr>
                <w:sz w:val="18"/>
                <w:szCs w:val="18"/>
                <w:highlight w:val="white"/>
              </w:rPr>
              <w:t xml:space="preserve">                       (ФИО)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021"/>
        <w:ind w:right="-1"/>
        <w:jc w:val="center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pStyle w:val="1021"/>
        <w:ind w:right="-1"/>
        <w:spacing w:line="276" w:lineRule="auto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  <w:r>
        <w:rPr>
          <w:rFonts w:ascii="Times New Roman" w:hAnsi="Times New Roman" w:cs="Times New Roman"/>
          <w:b w:val="0"/>
          <w:highlight w:val="white"/>
        </w:rPr>
      </w:r>
    </w:p>
    <w:sectPr>
      <w:headerReference w:type="even" r:id="rId9"/>
      <w:footnotePr/>
      <w:endnotePr/>
      <w:type w:val="nextPage"/>
      <w:pgSz w:w="11906" w:h="16838" w:orient="portrait"/>
      <w:pgMar w:top="426" w:right="567" w:bottom="567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95"/>
        <w:ind w:firstLine="567"/>
      </w:pPr>
      <w:r>
        <w:rPr>
          <w:rStyle w:val="994"/>
          <w:highlight w:val="white"/>
        </w:rPr>
        <w:footnoteRef/>
      </w:r>
      <w:r>
        <w:rPr>
          <w:highlight w:val="white"/>
        </w:rPr>
        <w:t xml:space="preserve"> </w:t>
      </w:r>
      <w:r>
        <w:rPr>
          <w:sz w:val="18"/>
          <w:szCs w:val="18"/>
          <w:highlight w:val="white"/>
        </w:rPr>
        <w:t xml:space="preserve">В случае если Заказчик является лицом, зачисляемым на обучение, то по тексту считать его как «Обучающимся», так и «Заказчиком».</w:t>
      </w:r>
      <w:r/>
    </w:p>
  </w:footnote>
  <w:footnote w:id="3">
    <w:p>
      <w:pPr>
        <w:pStyle w:val="995"/>
        <w:ind w:firstLine="567"/>
        <w:rPr>
          <w:sz w:val="18"/>
          <w:szCs w:val="18"/>
        </w:rPr>
      </w:pPr>
      <w:r>
        <w:rPr>
          <w:rStyle w:val="994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Заполняется в случае, если Заказчик является юридическим лицом.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4">
    <w:p>
      <w:pPr>
        <w:pStyle w:val="995"/>
        <w:ind w:firstLine="567"/>
        <w:rPr>
          <w:sz w:val="18"/>
          <w:szCs w:val="18"/>
        </w:rPr>
      </w:pPr>
      <w:r>
        <w:rPr>
          <w:rStyle w:val="994"/>
        </w:rPr>
        <w:footnoteRef/>
      </w:r>
      <w:r>
        <w:rPr>
          <w:sz w:val="18"/>
          <w:szCs w:val="18"/>
        </w:rPr>
        <w:t xml:space="preserve"> Заполняется в случае, если </w:t>
      </w:r>
      <w:r>
        <w:rPr>
          <w:sz w:val="18"/>
          <w:szCs w:val="18"/>
        </w:rPr>
        <w:t xml:space="preserve">Обучающийся</w:t>
      </w:r>
      <w:r>
        <w:rPr>
          <w:sz w:val="18"/>
          <w:szCs w:val="18"/>
        </w:rPr>
        <w:t xml:space="preserve"> не является Заказчиком.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5">
    <w:p>
      <w:pPr>
        <w:pStyle w:val="995"/>
        <w:ind w:firstLine="567"/>
        <w:jc w:val="both"/>
        <w:rPr>
          <w:sz w:val="18"/>
          <w:szCs w:val="18"/>
        </w:rPr>
      </w:pPr>
      <w:r>
        <w:rPr>
          <w:rStyle w:val="994"/>
        </w:rPr>
        <w:footnoteRef/>
      </w:r>
      <w:r>
        <w:rPr>
          <w:sz w:val="18"/>
          <w:szCs w:val="18"/>
        </w:rPr>
        <w:t xml:space="preserve"> </w:t>
      </w:r>
      <w:r>
        <w:rPr>
          <w:sz w:val="18"/>
          <w:szCs w:val="18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</w:t>
      </w:r>
      <w:r>
        <w:rPr>
          <w:sz w:val="18"/>
          <w:szCs w:val="18"/>
        </w:rPr>
        <w:t xml:space="preserve">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>
        <w:rPr>
          <w:sz w:val="18"/>
          <w:szCs w:val="18"/>
        </w:rPr>
        <w:t xml:space="preserve"> (часть 1</w:t>
      </w:r>
      <w:r>
        <w:rPr>
          <w:sz w:val="18"/>
          <w:szCs w:val="18"/>
        </w:rPr>
        <w:t xml:space="preserve">2</w:t>
      </w:r>
      <w:r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6">
    <w:p>
      <w:pPr>
        <w:pStyle w:val="995"/>
        <w:ind w:firstLine="567"/>
        <w:jc w:val="both"/>
        <w:rPr>
          <w:sz w:val="18"/>
          <w:szCs w:val="18"/>
        </w:rPr>
      </w:pPr>
      <w:r>
        <w:rPr>
          <w:rStyle w:val="994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Пункт 1</w:t>
      </w:r>
      <w:r>
        <w:rPr>
          <w:sz w:val="18"/>
          <w:szCs w:val="18"/>
        </w:rPr>
        <w:t xml:space="preserve">1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Правил оказани</w:t>
      </w:r>
      <w:r>
        <w:rPr>
          <w:sz w:val="18"/>
          <w:szCs w:val="18"/>
        </w:rPr>
        <w:t xml:space="preserve">я платных образовательных услуг, утвержденных </w:t>
      </w:r>
      <w:r>
        <w:rPr>
          <w:sz w:val="18"/>
          <w:szCs w:val="18"/>
        </w:rPr>
        <w:t xml:space="preserve">Постановлени</w:t>
      </w:r>
      <w:r>
        <w:rPr>
          <w:sz w:val="18"/>
          <w:szCs w:val="18"/>
        </w:rPr>
        <w:t xml:space="preserve">ем</w:t>
      </w:r>
      <w:r>
        <w:rPr>
          <w:sz w:val="18"/>
          <w:szCs w:val="18"/>
        </w:rPr>
        <w:t xml:space="preserve"> Правит</w:t>
      </w:r>
      <w:r>
        <w:rPr>
          <w:sz w:val="18"/>
          <w:szCs w:val="18"/>
        </w:rPr>
        <w:t xml:space="preserve">ельства РФ от 15.09.2020 года № 1441.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7">
    <w:p>
      <w:pPr>
        <w:pStyle w:val="995"/>
        <w:rPr>
          <w:highlight w:val="white"/>
        </w:rPr>
      </w:pPr>
      <w:r>
        <w:rPr>
          <w:rStyle w:val="994"/>
          <w:highlight w:val="white"/>
        </w:rPr>
        <w:footnoteRef/>
      </w:r>
      <w:r>
        <w:rPr>
          <w:highlight w:val="white"/>
        </w:rPr>
        <w:t xml:space="preserve"> </w:t>
      </w:r>
      <w:r>
        <w:rPr>
          <w:highlight w:val="white"/>
        </w:rPr>
        <w:t xml:space="preserve">З</w:t>
      </w:r>
      <w:r>
        <w:rPr>
          <w:highlight w:val="white"/>
        </w:rPr>
        <w:t xml:space="preserve">аполня</w:t>
      </w:r>
      <w:r>
        <w:rPr>
          <w:highlight w:val="white"/>
        </w:rPr>
        <w:t xml:space="preserve">е</w:t>
      </w:r>
      <w:r>
        <w:rPr>
          <w:highlight w:val="white"/>
        </w:rPr>
        <w:t xml:space="preserve">тся </w:t>
      </w:r>
      <w:r>
        <w:rPr>
          <w:highlight w:val="white"/>
        </w:rPr>
        <w:t xml:space="preserve">в случае, если Заказчик</w:t>
      </w:r>
      <w:r>
        <w:rPr>
          <w:highlight w:val="white"/>
        </w:rPr>
        <w:t xml:space="preserve"> является законны</w:t>
      </w:r>
      <w:r>
        <w:rPr>
          <w:highlight w:val="white"/>
        </w:rPr>
        <w:t xml:space="preserve">м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представителем </w:t>
      </w:r>
      <w:r>
        <w:rPr>
          <w:highlight w:val="white"/>
        </w:rPr>
        <w:t xml:space="preserve">Обучающегося</w:t>
      </w:r>
      <w:r>
        <w:rPr>
          <w:highlight w:val="white"/>
        </w:rPr>
        <w:t xml:space="preserve"> или юридически</w:t>
      </w:r>
      <w:r>
        <w:rPr>
          <w:highlight w:val="white"/>
        </w:rPr>
        <w:t xml:space="preserve">м лицом</w:t>
      </w:r>
      <w:r>
        <w:rPr>
          <w:highlight w:val="white"/>
        </w:rPr>
      </w:r>
      <w:r>
        <w:rPr>
          <w:highlight w:val="whit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decimal"/>
      <w:isLgl w:val="false"/>
      <w:suff w:val="tab"/>
      <w:lvlText w:val="3.%2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4">
    <w:name w:val="Heading 1 Char"/>
    <w:basedOn w:val="954"/>
    <w:link w:val="945"/>
    <w:uiPriority w:val="9"/>
    <w:rPr>
      <w:rFonts w:ascii="Arial" w:hAnsi="Arial" w:eastAsia="Arial" w:cs="Arial"/>
      <w:sz w:val="40"/>
      <w:szCs w:val="40"/>
    </w:rPr>
  </w:style>
  <w:style w:type="character" w:styleId="785">
    <w:name w:val="Heading 2 Char"/>
    <w:basedOn w:val="954"/>
    <w:link w:val="946"/>
    <w:uiPriority w:val="9"/>
    <w:rPr>
      <w:rFonts w:ascii="Arial" w:hAnsi="Arial" w:eastAsia="Arial" w:cs="Arial"/>
      <w:sz w:val="34"/>
    </w:rPr>
  </w:style>
  <w:style w:type="character" w:styleId="786">
    <w:name w:val="Heading 3 Char"/>
    <w:basedOn w:val="954"/>
    <w:link w:val="947"/>
    <w:uiPriority w:val="9"/>
    <w:rPr>
      <w:rFonts w:ascii="Arial" w:hAnsi="Arial" w:eastAsia="Arial" w:cs="Arial"/>
      <w:sz w:val="30"/>
      <w:szCs w:val="30"/>
    </w:rPr>
  </w:style>
  <w:style w:type="character" w:styleId="787">
    <w:name w:val="Heading 4 Char"/>
    <w:basedOn w:val="954"/>
    <w:link w:val="948"/>
    <w:uiPriority w:val="9"/>
    <w:rPr>
      <w:rFonts w:ascii="Arial" w:hAnsi="Arial" w:eastAsia="Arial" w:cs="Arial"/>
      <w:b/>
      <w:bCs/>
      <w:sz w:val="26"/>
      <w:szCs w:val="26"/>
    </w:rPr>
  </w:style>
  <w:style w:type="character" w:styleId="788">
    <w:name w:val="Heading 5 Char"/>
    <w:basedOn w:val="954"/>
    <w:link w:val="949"/>
    <w:uiPriority w:val="9"/>
    <w:rPr>
      <w:rFonts w:ascii="Arial" w:hAnsi="Arial" w:eastAsia="Arial" w:cs="Arial"/>
      <w:b/>
      <w:bCs/>
      <w:sz w:val="24"/>
      <w:szCs w:val="24"/>
    </w:rPr>
  </w:style>
  <w:style w:type="character" w:styleId="789">
    <w:name w:val="Heading 6 Char"/>
    <w:basedOn w:val="954"/>
    <w:link w:val="950"/>
    <w:uiPriority w:val="9"/>
    <w:rPr>
      <w:rFonts w:ascii="Arial" w:hAnsi="Arial" w:eastAsia="Arial" w:cs="Arial"/>
      <w:b/>
      <w:bCs/>
      <w:sz w:val="22"/>
      <w:szCs w:val="22"/>
    </w:rPr>
  </w:style>
  <w:style w:type="character" w:styleId="790">
    <w:name w:val="Heading 7 Char"/>
    <w:basedOn w:val="954"/>
    <w:link w:val="9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>
    <w:name w:val="Heading 8 Char"/>
    <w:basedOn w:val="954"/>
    <w:link w:val="952"/>
    <w:uiPriority w:val="9"/>
    <w:rPr>
      <w:rFonts w:ascii="Arial" w:hAnsi="Arial" w:eastAsia="Arial" w:cs="Arial"/>
      <w:i/>
      <w:iCs/>
      <w:sz w:val="22"/>
      <w:szCs w:val="22"/>
    </w:rPr>
  </w:style>
  <w:style w:type="character" w:styleId="792">
    <w:name w:val="Heading 9 Char"/>
    <w:basedOn w:val="954"/>
    <w:link w:val="953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No Spacing"/>
    <w:uiPriority w:val="1"/>
    <w:qFormat/>
    <w:pPr>
      <w:spacing w:before="0" w:after="0" w:line="240" w:lineRule="auto"/>
    </w:pPr>
  </w:style>
  <w:style w:type="character" w:styleId="794">
    <w:name w:val="Title Char"/>
    <w:basedOn w:val="954"/>
    <w:link w:val="988"/>
    <w:uiPriority w:val="10"/>
    <w:rPr>
      <w:sz w:val="48"/>
      <w:szCs w:val="48"/>
    </w:rPr>
  </w:style>
  <w:style w:type="paragraph" w:styleId="795">
    <w:name w:val="Subtitle"/>
    <w:basedOn w:val="944"/>
    <w:next w:val="944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basedOn w:val="954"/>
    <w:link w:val="795"/>
    <w:uiPriority w:val="11"/>
    <w:rPr>
      <w:sz w:val="24"/>
      <w:szCs w:val="24"/>
    </w:rPr>
  </w:style>
  <w:style w:type="paragraph" w:styleId="797">
    <w:name w:val="Quote"/>
    <w:basedOn w:val="944"/>
    <w:next w:val="944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44"/>
    <w:next w:val="944"/>
    <w:link w:val="8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character" w:styleId="801">
    <w:name w:val="Header Char"/>
    <w:basedOn w:val="954"/>
    <w:link w:val="970"/>
    <w:uiPriority w:val="99"/>
  </w:style>
  <w:style w:type="character" w:styleId="802">
    <w:name w:val="Footer Char"/>
    <w:basedOn w:val="954"/>
    <w:link w:val="981"/>
    <w:uiPriority w:val="99"/>
  </w:style>
  <w:style w:type="paragraph" w:styleId="803">
    <w:name w:val="Caption"/>
    <w:basedOn w:val="944"/>
    <w:next w:val="944"/>
    <w:link w:val="8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954"/>
    <w:link w:val="803"/>
    <w:uiPriority w:val="35"/>
    <w:rPr>
      <w:b/>
      <w:bCs/>
      <w:color w:val="4f81bd" w:themeColor="accent1"/>
      <w:sz w:val="18"/>
      <w:szCs w:val="18"/>
    </w:rPr>
  </w:style>
  <w:style w:type="table" w:styleId="805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Footnote Text Char"/>
    <w:link w:val="995"/>
    <w:uiPriority w:val="99"/>
    <w:rPr>
      <w:sz w:val="18"/>
    </w:rPr>
  </w:style>
  <w:style w:type="paragraph" w:styleId="931">
    <w:name w:val="endnote text"/>
    <w:basedOn w:val="944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paragraph" w:styleId="933">
    <w:name w:val="toc 1"/>
    <w:basedOn w:val="944"/>
    <w:next w:val="944"/>
    <w:uiPriority w:val="39"/>
    <w:unhideWhenUsed/>
    <w:pPr>
      <w:ind w:left="0" w:right="0" w:firstLine="0"/>
      <w:spacing w:after="57"/>
    </w:pPr>
  </w:style>
  <w:style w:type="paragraph" w:styleId="934">
    <w:name w:val="toc 2"/>
    <w:basedOn w:val="944"/>
    <w:next w:val="944"/>
    <w:uiPriority w:val="39"/>
    <w:unhideWhenUsed/>
    <w:pPr>
      <w:ind w:left="283" w:right="0" w:firstLine="0"/>
      <w:spacing w:after="57"/>
    </w:pPr>
  </w:style>
  <w:style w:type="paragraph" w:styleId="935">
    <w:name w:val="toc 3"/>
    <w:basedOn w:val="944"/>
    <w:next w:val="944"/>
    <w:uiPriority w:val="39"/>
    <w:unhideWhenUsed/>
    <w:pPr>
      <w:ind w:left="567" w:right="0" w:firstLine="0"/>
      <w:spacing w:after="57"/>
    </w:pPr>
  </w:style>
  <w:style w:type="paragraph" w:styleId="936">
    <w:name w:val="toc 4"/>
    <w:basedOn w:val="944"/>
    <w:next w:val="944"/>
    <w:uiPriority w:val="39"/>
    <w:unhideWhenUsed/>
    <w:pPr>
      <w:ind w:left="850" w:right="0" w:firstLine="0"/>
      <w:spacing w:after="57"/>
    </w:pPr>
  </w:style>
  <w:style w:type="paragraph" w:styleId="937">
    <w:name w:val="toc 5"/>
    <w:basedOn w:val="944"/>
    <w:next w:val="944"/>
    <w:uiPriority w:val="39"/>
    <w:unhideWhenUsed/>
    <w:pPr>
      <w:ind w:left="1134" w:right="0" w:firstLine="0"/>
      <w:spacing w:after="57"/>
    </w:pPr>
  </w:style>
  <w:style w:type="paragraph" w:styleId="938">
    <w:name w:val="toc 6"/>
    <w:basedOn w:val="944"/>
    <w:next w:val="944"/>
    <w:uiPriority w:val="39"/>
    <w:unhideWhenUsed/>
    <w:pPr>
      <w:ind w:left="1417" w:right="0" w:firstLine="0"/>
      <w:spacing w:after="57"/>
    </w:pPr>
  </w:style>
  <w:style w:type="paragraph" w:styleId="939">
    <w:name w:val="toc 7"/>
    <w:basedOn w:val="944"/>
    <w:next w:val="944"/>
    <w:uiPriority w:val="39"/>
    <w:unhideWhenUsed/>
    <w:pPr>
      <w:ind w:left="1701" w:right="0" w:firstLine="0"/>
      <w:spacing w:after="57"/>
    </w:pPr>
  </w:style>
  <w:style w:type="paragraph" w:styleId="940">
    <w:name w:val="toc 8"/>
    <w:basedOn w:val="944"/>
    <w:next w:val="944"/>
    <w:uiPriority w:val="39"/>
    <w:unhideWhenUsed/>
    <w:pPr>
      <w:ind w:left="1984" w:right="0" w:firstLine="0"/>
      <w:spacing w:after="57"/>
    </w:pPr>
  </w:style>
  <w:style w:type="paragraph" w:styleId="941">
    <w:name w:val="toc 9"/>
    <w:basedOn w:val="944"/>
    <w:next w:val="944"/>
    <w:uiPriority w:val="39"/>
    <w:unhideWhenUsed/>
    <w:pPr>
      <w:ind w:left="2268" w:right="0" w:firstLine="0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944"/>
    <w:next w:val="944"/>
    <w:uiPriority w:val="99"/>
    <w:unhideWhenUsed/>
    <w:pPr>
      <w:spacing w:after="0" w:afterAutospacing="0"/>
    </w:pPr>
  </w:style>
  <w:style w:type="paragraph" w:styleId="944" w:default="1">
    <w:name w:val="Normal"/>
    <w:qFormat/>
    <w:pPr>
      <w:widowControl w:val="off"/>
    </w:pPr>
  </w:style>
  <w:style w:type="paragraph" w:styleId="945">
    <w:name w:val="Heading 1"/>
    <w:basedOn w:val="944"/>
    <w:next w:val="944"/>
    <w:link w:val="957"/>
    <w:uiPriority w:val="9"/>
    <w:qFormat/>
    <w:pPr>
      <w:jc w:val="both"/>
      <w:keepNext/>
      <w:spacing w:line="360" w:lineRule="exact"/>
      <w:widowControl/>
      <w:tabs>
        <w:tab w:val="left" w:pos="5529" w:leader="none"/>
      </w:tabs>
      <w:outlineLvl w:val="0"/>
    </w:pPr>
    <w:rPr>
      <w:sz w:val="28"/>
    </w:rPr>
  </w:style>
  <w:style w:type="paragraph" w:styleId="946">
    <w:name w:val="Heading 2"/>
    <w:basedOn w:val="944"/>
    <w:next w:val="944"/>
    <w:link w:val="958"/>
    <w:uiPriority w:val="9"/>
    <w:qFormat/>
    <w:pPr>
      <w:keepNext/>
      <w:widowControl/>
      <w:tabs>
        <w:tab w:val="left" w:pos="5387" w:leader="none"/>
      </w:tabs>
      <w:outlineLvl w:val="1"/>
    </w:pPr>
    <w:rPr>
      <w:sz w:val="28"/>
    </w:rPr>
  </w:style>
  <w:style w:type="paragraph" w:styleId="947">
    <w:name w:val="Heading 3"/>
    <w:basedOn w:val="944"/>
    <w:next w:val="944"/>
    <w:link w:val="959"/>
    <w:uiPriority w:val="9"/>
    <w:qFormat/>
    <w:pPr>
      <w:ind w:left="5387"/>
      <w:keepNext/>
      <w:widowControl/>
      <w:outlineLvl w:val="2"/>
    </w:pPr>
    <w:rPr>
      <w:sz w:val="28"/>
    </w:rPr>
  </w:style>
  <w:style w:type="paragraph" w:styleId="948">
    <w:name w:val="Heading 4"/>
    <w:basedOn w:val="944"/>
    <w:next w:val="944"/>
    <w:link w:val="96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49">
    <w:name w:val="Heading 5"/>
    <w:basedOn w:val="944"/>
    <w:next w:val="944"/>
    <w:link w:val="961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50">
    <w:name w:val="Heading 6"/>
    <w:basedOn w:val="944"/>
    <w:next w:val="944"/>
    <w:link w:val="962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51">
    <w:name w:val="Heading 7"/>
    <w:basedOn w:val="944"/>
    <w:next w:val="944"/>
    <w:link w:val="963"/>
    <w:uiPriority w:val="9"/>
    <w:qFormat/>
    <w:pPr>
      <w:spacing w:before="240" w:after="60"/>
      <w:widowControl/>
      <w:outlineLvl w:val="6"/>
    </w:pPr>
    <w:rPr>
      <w:sz w:val="24"/>
      <w:szCs w:val="24"/>
    </w:rPr>
  </w:style>
  <w:style w:type="paragraph" w:styleId="952">
    <w:name w:val="Heading 8"/>
    <w:basedOn w:val="944"/>
    <w:next w:val="944"/>
    <w:link w:val="964"/>
    <w:uiPriority w:val="9"/>
    <w:qFormat/>
    <w:pPr>
      <w:spacing w:before="240" w:after="60"/>
      <w:widowControl/>
      <w:outlineLvl w:val="7"/>
    </w:pPr>
    <w:rPr>
      <w:i/>
      <w:iCs/>
      <w:sz w:val="24"/>
      <w:szCs w:val="24"/>
    </w:rPr>
  </w:style>
  <w:style w:type="paragraph" w:styleId="953">
    <w:name w:val="Heading 9"/>
    <w:basedOn w:val="944"/>
    <w:next w:val="944"/>
    <w:link w:val="965"/>
    <w:uiPriority w:val="9"/>
    <w:qFormat/>
    <w:pPr>
      <w:spacing w:before="240" w:after="60"/>
      <w:widowControl/>
      <w:outlineLvl w:val="8"/>
    </w:pPr>
    <w:rPr>
      <w:rFonts w:ascii="Arial" w:hAnsi="Arial" w:cs="Arial"/>
      <w:sz w:val="22"/>
      <w:szCs w:val="22"/>
    </w:rPr>
  </w:style>
  <w:style w:type="character" w:styleId="954" w:default="1">
    <w:name w:val="Default Paragraph Font"/>
    <w:uiPriority w:val="1"/>
    <w:semiHidden/>
    <w:unhideWhenUsed/>
  </w:style>
  <w:style w:type="table" w:styleId="9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character" w:styleId="957" w:customStyle="1">
    <w:name w:val="Заголовок 1 Знак"/>
    <w:basedOn w:val="954"/>
    <w:link w:val="945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58" w:customStyle="1">
    <w:name w:val="Заголовок 2 Знак"/>
    <w:basedOn w:val="954"/>
    <w:link w:val="946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959" w:customStyle="1">
    <w:name w:val="Заголовок 3 Знак"/>
    <w:basedOn w:val="954"/>
    <w:link w:val="947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960" w:customStyle="1">
    <w:name w:val="Заголовок 4 Знак"/>
    <w:basedOn w:val="954"/>
    <w:link w:val="948"/>
    <w:uiPriority w:val="9"/>
    <w:semiHidden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961" w:customStyle="1">
    <w:name w:val="Заголовок 5 Знак"/>
    <w:basedOn w:val="954"/>
    <w:link w:val="949"/>
    <w:uiPriority w:val="9"/>
    <w:semiHidden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962" w:customStyle="1">
    <w:name w:val="Заголовок 6 Знак"/>
    <w:basedOn w:val="954"/>
    <w:link w:val="950"/>
    <w:uiPriority w:val="9"/>
    <w:semiHidden/>
    <w:rPr>
      <w:rFonts w:asciiTheme="minorHAnsi" w:hAnsiTheme="minorHAnsi" w:eastAsiaTheme="minorEastAsia" w:cstheme="minorBidi"/>
      <w:b/>
      <w:bCs/>
      <w:sz w:val="22"/>
      <w:szCs w:val="22"/>
    </w:rPr>
  </w:style>
  <w:style w:type="character" w:styleId="963" w:customStyle="1">
    <w:name w:val="Заголовок 7 Знак"/>
    <w:basedOn w:val="954"/>
    <w:link w:val="951"/>
    <w:uiPriority w:val="9"/>
    <w:semiHidden/>
    <w:rPr>
      <w:rFonts w:asciiTheme="minorHAnsi" w:hAnsiTheme="minorHAnsi" w:eastAsiaTheme="minorEastAsia" w:cstheme="minorBidi"/>
      <w:sz w:val="24"/>
      <w:szCs w:val="24"/>
    </w:rPr>
  </w:style>
  <w:style w:type="character" w:styleId="964" w:customStyle="1">
    <w:name w:val="Заголовок 8 Знак"/>
    <w:basedOn w:val="954"/>
    <w:link w:val="952"/>
    <w:uiPriority w:val="9"/>
    <w:semiHidden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965" w:customStyle="1">
    <w:name w:val="Заголовок 9 Знак"/>
    <w:basedOn w:val="954"/>
    <w:link w:val="953"/>
    <w:uiPriority w:val="9"/>
    <w:semiHidden/>
    <w:rPr>
      <w:rFonts w:asciiTheme="majorHAnsi" w:hAnsiTheme="majorHAnsi" w:eastAsiaTheme="majorEastAsia" w:cstheme="majorBidi"/>
      <w:sz w:val="22"/>
      <w:szCs w:val="22"/>
    </w:rPr>
  </w:style>
  <w:style w:type="table" w:styleId="966">
    <w:name w:val="Table Grid"/>
    <w:basedOn w:val="955"/>
    <w:uiPriority w:val="59"/>
    <w:pPr>
      <w:widowControl w:val="off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67">
    <w:name w:val="Normal (Web)"/>
    <w:basedOn w:val="944"/>
    <w:uiPriority w:val="99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68">
    <w:name w:val="Hyperlink"/>
    <w:basedOn w:val="954"/>
    <w:uiPriority w:val="99"/>
    <w:rPr>
      <w:rFonts w:cs="Times New Roman"/>
      <w:color w:val="0000ff"/>
      <w:u w:val="single"/>
    </w:rPr>
  </w:style>
  <w:style w:type="paragraph" w:styleId="969" w:customStyle="1">
    <w:name w:val="Знак Знак Знак Знак Знак Знак Знак Знак1 Знак Знак Знак Знак Знак Знак Знак1"/>
    <w:basedOn w:val="944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70">
    <w:name w:val="Header"/>
    <w:basedOn w:val="944"/>
    <w:link w:val="971"/>
    <w:uiPriority w:val="99"/>
    <w:pPr>
      <w:tabs>
        <w:tab w:val="center" w:pos="4677" w:leader="none"/>
        <w:tab w:val="right" w:pos="9355" w:leader="none"/>
      </w:tabs>
    </w:pPr>
  </w:style>
  <w:style w:type="character" w:styleId="971" w:customStyle="1">
    <w:name w:val="Верхний колонтитул Знак"/>
    <w:basedOn w:val="954"/>
    <w:link w:val="970"/>
    <w:uiPriority w:val="99"/>
    <w:rPr>
      <w:rFonts w:cs="Times New Roman"/>
    </w:rPr>
  </w:style>
  <w:style w:type="character" w:styleId="972">
    <w:name w:val="page number"/>
    <w:basedOn w:val="954"/>
    <w:uiPriority w:val="99"/>
    <w:rPr>
      <w:rFonts w:cs="Times New Roman"/>
    </w:rPr>
  </w:style>
  <w:style w:type="paragraph" w:styleId="973" w:customStyle="1">
    <w:name w:val="FR1"/>
    <w:pPr>
      <w:ind w:left="400" w:right="200"/>
      <w:jc w:val="center"/>
      <w:spacing w:before="160" w:line="278" w:lineRule="auto"/>
      <w:widowControl w:val="off"/>
    </w:pPr>
    <w:rPr>
      <w:rFonts w:ascii="Arial" w:hAnsi="Arial"/>
      <w:b/>
      <w:i/>
    </w:rPr>
  </w:style>
  <w:style w:type="paragraph" w:styleId="974">
    <w:name w:val="Body Text Indent"/>
    <w:basedOn w:val="944"/>
    <w:link w:val="975"/>
    <w:uiPriority w:val="99"/>
    <w:pPr>
      <w:ind w:firstLine="720"/>
      <w:jc w:val="both"/>
      <w:spacing w:line="360" w:lineRule="auto"/>
      <w:widowControl/>
    </w:pPr>
    <w:rPr>
      <w:sz w:val="28"/>
    </w:rPr>
  </w:style>
  <w:style w:type="character" w:styleId="975" w:customStyle="1">
    <w:name w:val="Основной текст с отступом Знак"/>
    <w:basedOn w:val="954"/>
    <w:link w:val="974"/>
    <w:uiPriority w:val="99"/>
    <w:semiHidden/>
    <w:rPr>
      <w:rFonts w:cs="Times New Roman"/>
    </w:rPr>
  </w:style>
  <w:style w:type="paragraph" w:styleId="976">
    <w:name w:val="Body Text"/>
    <w:basedOn w:val="944"/>
    <w:link w:val="977"/>
    <w:uiPriority w:val="99"/>
    <w:pPr>
      <w:jc w:val="center"/>
      <w:widowControl/>
    </w:pPr>
    <w:rPr>
      <w:b/>
      <w:sz w:val="28"/>
    </w:rPr>
  </w:style>
  <w:style w:type="character" w:styleId="977" w:customStyle="1">
    <w:name w:val="Основной текст Знак"/>
    <w:basedOn w:val="954"/>
    <w:link w:val="976"/>
    <w:uiPriority w:val="99"/>
    <w:semiHidden/>
    <w:rPr>
      <w:rFonts w:cs="Times New Roman"/>
    </w:rPr>
  </w:style>
  <w:style w:type="paragraph" w:styleId="978">
    <w:name w:val="Plain Text"/>
    <w:basedOn w:val="944"/>
    <w:link w:val="979"/>
    <w:uiPriority w:val="99"/>
    <w:pPr>
      <w:ind w:firstLine="709"/>
      <w:jc w:val="both"/>
      <w:spacing w:line="360" w:lineRule="auto"/>
      <w:widowControl/>
    </w:pPr>
    <w:rPr>
      <w:sz w:val="28"/>
    </w:rPr>
  </w:style>
  <w:style w:type="character" w:styleId="979" w:customStyle="1">
    <w:name w:val="Текст Знак"/>
    <w:basedOn w:val="954"/>
    <w:link w:val="978"/>
    <w:uiPriority w:val="99"/>
    <w:semiHidden/>
    <w:rPr>
      <w:rFonts w:ascii="Courier New" w:hAnsi="Courier New" w:cs="Courier New"/>
    </w:rPr>
  </w:style>
  <w:style w:type="paragraph" w:styleId="980" w:customStyle="1">
    <w:name w:val="?anoeo?iaea iiaiene"/>
    <w:basedOn w:val="944"/>
    <w:pPr>
      <w:jc w:val="right"/>
      <w:widowControl/>
    </w:pPr>
    <w:rPr>
      <w:sz w:val="28"/>
    </w:rPr>
  </w:style>
  <w:style w:type="paragraph" w:styleId="981">
    <w:name w:val="Footer"/>
    <w:basedOn w:val="944"/>
    <w:link w:val="982"/>
    <w:uiPriority w:val="99"/>
    <w:pPr>
      <w:tabs>
        <w:tab w:val="center" w:pos="4677" w:leader="none"/>
        <w:tab w:val="right" w:pos="9355" w:leader="none"/>
      </w:tabs>
    </w:pPr>
  </w:style>
  <w:style w:type="character" w:styleId="982" w:customStyle="1">
    <w:name w:val="Нижний колонтитул Знак"/>
    <w:basedOn w:val="954"/>
    <w:link w:val="981"/>
    <w:uiPriority w:val="99"/>
    <w:semiHidden/>
    <w:rPr>
      <w:rFonts w:cs="Times New Roman"/>
    </w:rPr>
  </w:style>
  <w:style w:type="paragraph" w:styleId="983" w:customStyle="1">
    <w:name w:val="заголовок 1"/>
    <w:basedOn w:val="944"/>
    <w:next w:val="944"/>
    <w:pPr>
      <w:jc w:val="center"/>
      <w:keepNext/>
      <w:spacing w:line="240" w:lineRule="atLeast"/>
      <w:widowControl/>
    </w:pPr>
    <w:rPr>
      <w:spacing w:val="20"/>
      <w:sz w:val="36"/>
      <w:szCs w:val="36"/>
    </w:rPr>
  </w:style>
  <w:style w:type="paragraph" w:styleId="984" w:customStyle="1">
    <w:name w:val="Центр"/>
    <w:basedOn w:val="944"/>
    <w:pPr>
      <w:jc w:val="center"/>
      <w:spacing w:line="320" w:lineRule="exact"/>
      <w:widowControl/>
    </w:pPr>
    <w:rPr>
      <w:sz w:val="28"/>
      <w:szCs w:val="28"/>
    </w:rPr>
  </w:style>
  <w:style w:type="paragraph" w:styleId="985">
    <w:name w:val="Body Text Indent 2"/>
    <w:basedOn w:val="944"/>
    <w:link w:val="986"/>
    <w:uiPriority w:val="99"/>
    <w:pPr>
      <w:ind w:left="283"/>
      <w:spacing w:after="120" w:line="480" w:lineRule="auto"/>
    </w:pPr>
  </w:style>
  <w:style w:type="character" w:styleId="986" w:customStyle="1">
    <w:name w:val="Основной текст с отступом 2 Знак"/>
    <w:basedOn w:val="954"/>
    <w:link w:val="985"/>
    <w:uiPriority w:val="99"/>
    <w:semiHidden/>
    <w:rPr>
      <w:rFonts w:cs="Times New Roman"/>
    </w:rPr>
  </w:style>
  <w:style w:type="paragraph" w:styleId="987" w:customStyle="1">
    <w:name w:val="Текст1"/>
    <w:basedOn w:val="944"/>
    <w:pPr>
      <w:ind w:firstLine="720"/>
      <w:jc w:val="both"/>
      <w:spacing w:line="360" w:lineRule="auto"/>
      <w:widowControl/>
    </w:pPr>
    <w:rPr>
      <w:sz w:val="28"/>
    </w:rPr>
  </w:style>
  <w:style w:type="paragraph" w:styleId="988">
    <w:name w:val="Title"/>
    <w:basedOn w:val="944"/>
    <w:link w:val="989"/>
    <w:uiPriority w:val="10"/>
    <w:qFormat/>
    <w:pPr>
      <w:jc w:val="center"/>
      <w:widowControl/>
    </w:pPr>
    <w:rPr>
      <w:sz w:val="28"/>
    </w:rPr>
  </w:style>
  <w:style w:type="character" w:styleId="989" w:customStyle="1">
    <w:name w:val="Название Знак"/>
    <w:basedOn w:val="954"/>
    <w:link w:val="98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90" w:customStyle="1">
    <w:name w:val="Заголовок"/>
    <w:basedOn w:val="944"/>
    <w:pPr>
      <w:jc w:val="center"/>
      <w:widowControl/>
    </w:pPr>
    <w:rPr>
      <w:sz w:val="28"/>
    </w:rPr>
  </w:style>
  <w:style w:type="paragraph" w:styleId="991">
    <w:name w:val="Body Text Indent 3"/>
    <w:basedOn w:val="944"/>
    <w:link w:val="992"/>
    <w:uiPriority w:val="99"/>
    <w:pPr>
      <w:ind w:left="283"/>
      <w:spacing w:after="120"/>
    </w:pPr>
    <w:rPr>
      <w:sz w:val="16"/>
      <w:szCs w:val="16"/>
    </w:rPr>
  </w:style>
  <w:style w:type="character" w:styleId="992" w:customStyle="1">
    <w:name w:val="Основной текст с отступом 3 Знак"/>
    <w:basedOn w:val="954"/>
    <w:link w:val="991"/>
    <w:uiPriority w:val="99"/>
    <w:semiHidden/>
    <w:rPr>
      <w:rFonts w:cs="Times New Roman"/>
      <w:sz w:val="16"/>
      <w:szCs w:val="16"/>
    </w:rPr>
  </w:style>
  <w:style w:type="paragraph" w:styleId="993" w:customStyle="1">
    <w:name w:val="Oiia?ee"/>
    <w:basedOn w:val="944"/>
    <w:pPr>
      <w:widowControl/>
    </w:pPr>
    <w:rPr>
      <w:sz w:val="28"/>
    </w:rPr>
  </w:style>
  <w:style w:type="character" w:styleId="994">
    <w:name w:val="footnote reference"/>
    <w:basedOn w:val="954"/>
    <w:uiPriority w:val="99"/>
    <w:semiHidden/>
    <w:rPr>
      <w:rFonts w:cs="Times New Roman"/>
      <w:vertAlign w:val="superscript"/>
    </w:rPr>
  </w:style>
  <w:style w:type="paragraph" w:styleId="995">
    <w:name w:val="footnote text"/>
    <w:basedOn w:val="944"/>
    <w:link w:val="996"/>
    <w:uiPriority w:val="99"/>
    <w:semiHidden/>
    <w:pPr>
      <w:widowControl/>
    </w:pPr>
  </w:style>
  <w:style w:type="character" w:styleId="996" w:customStyle="1">
    <w:name w:val="Текст сноски Знак"/>
    <w:basedOn w:val="954"/>
    <w:link w:val="995"/>
    <w:uiPriority w:val="99"/>
    <w:semiHidden/>
    <w:rPr>
      <w:rFonts w:cs="Times New Roman"/>
    </w:rPr>
  </w:style>
  <w:style w:type="paragraph" w:styleId="997" w:customStyle="1">
    <w:name w:val="Caaieiaie"/>
    <w:basedOn w:val="944"/>
    <w:pPr>
      <w:jc w:val="center"/>
      <w:widowControl/>
    </w:pPr>
    <w:rPr>
      <w:sz w:val="28"/>
    </w:rPr>
  </w:style>
  <w:style w:type="paragraph" w:styleId="998" w:customStyle="1">
    <w:name w:val="Письмо"/>
    <w:basedOn w:val="944"/>
    <w:pPr>
      <w:ind w:firstLine="720"/>
      <w:jc w:val="both"/>
      <w:spacing w:line="320" w:lineRule="exact"/>
      <w:widowControl/>
    </w:pPr>
    <w:rPr>
      <w:sz w:val="28"/>
    </w:rPr>
  </w:style>
  <w:style w:type="paragraph" w:styleId="999">
    <w:name w:val="Block Text"/>
    <w:basedOn w:val="944"/>
    <w:uiPriority w:val="99"/>
    <w:pPr>
      <w:ind w:left="280" w:right="200"/>
      <w:jc w:val="center"/>
    </w:pPr>
    <w:rPr>
      <w:sz w:val="28"/>
    </w:rPr>
  </w:style>
  <w:style w:type="paragraph" w:styleId="1000">
    <w:name w:val="Body Text 3"/>
    <w:basedOn w:val="944"/>
    <w:link w:val="1001"/>
    <w:uiPriority w:val="99"/>
    <w:pPr>
      <w:spacing w:after="120"/>
    </w:pPr>
    <w:rPr>
      <w:sz w:val="16"/>
      <w:szCs w:val="16"/>
    </w:rPr>
  </w:style>
  <w:style w:type="character" w:styleId="1001" w:customStyle="1">
    <w:name w:val="Основной текст 3 Знак"/>
    <w:basedOn w:val="954"/>
    <w:link w:val="1000"/>
    <w:uiPriority w:val="99"/>
    <w:semiHidden/>
    <w:rPr>
      <w:rFonts w:cs="Times New Roman"/>
      <w:sz w:val="16"/>
      <w:szCs w:val="16"/>
    </w:rPr>
  </w:style>
  <w:style w:type="paragraph" w:styleId="1002" w:customStyle="1">
    <w:name w:val="Адресат"/>
    <w:basedOn w:val="944"/>
    <w:pPr>
      <w:ind w:left="5670"/>
      <w:jc w:val="center"/>
      <w:spacing w:before="120"/>
      <w:widowControl/>
    </w:pPr>
    <w:rPr>
      <w:sz w:val="28"/>
    </w:rPr>
  </w:style>
  <w:style w:type="paragraph" w:styleId="1003" w:customStyle="1">
    <w:name w:val="Отцентрованный заголовок"/>
    <w:basedOn w:val="944"/>
    <w:pPr>
      <w:jc w:val="center"/>
      <w:spacing w:after="480"/>
      <w:widowControl/>
      <w:tabs>
        <w:tab w:val="left" w:pos="5954" w:leader="none"/>
        <w:tab w:val="left" w:pos="7938" w:leader="none"/>
      </w:tabs>
    </w:pPr>
    <w:rPr>
      <w:sz w:val="28"/>
    </w:rPr>
  </w:style>
  <w:style w:type="paragraph" w:styleId="1004">
    <w:name w:val="Body Text 2"/>
    <w:basedOn w:val="944"/>
    <w:link w:val="1005"/>
    <w:uiPriority w:val="99"/>
    <w:pPr>
      <w:spacing w:after="120" w:line="480" w:lineRule="auto"/>
    </w:pPr>
  </w:style>
  <w:style w:type="character" w:styleId="1005" w:customStyle="1">
    <w:name w:val="Основной текст 2 Знак"/>
    <w:basedOn w:val="954"/>
    <w:link w:val="1004"/>
    <w:uiPriority w:val="99"/>
    <w:semiHidden/>
    <w:rPr>
      <w:rFonts w:cs="Times New Roman"/>
    </w:rPr>
  </w:style>
  <w:style w:type="paragraph" w:styleId="1006" w:customStyle="1">
    <w:name w:val="Стиль1"/>
    <w:basedOn w:val="944"/>
    <w:pPr>
      <w:widowControl/>
    </w:pPr>
    <w:rPr>
      <w:sz w:val="28"/>
    </w:rPr>
  </w:style>
  <w:style w:type="paragraph" w:styleId="1007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08" w:customStyle="1">
    <w:name w:val="Гипертекстовая ссылка"/>
    <w:basedOn w:val="954"/>
    <w:rPr>
      <w:rFonts w:cs="Times New Roman"/>
      <w:color w:val="008000"/>
    </w:rPr>
  </w:style>
  <w:style w:type="paragraph" w:styleId="1009" w:customStyle="1">
    <w:name w:val="Обращение"/>
    <w:basedOn w:val="944"/>
    <w:next w:val="998"/>
    <w:pPr>
      <w:jc w:val="center"/>
      <w:spacing w:before="360" w:after="240" w:line="320" w:lineRule="exact"/>
      <w:widowControl/>
    </w:pPr>
    <w:rPr>
      <w:sz w:val="28"/>
      <w:szCs w:val="28"/>
    </w:rPr>
  </w:style>
  <w:style w:type="paragraph" w:styleId="1010">
    <w:name w:val="Revision"/>
    <w:hidden/>
    <w:uiPriority w:val="99"/>
    <w:semiHidden/>
  </w:style>
  <w:style w:type="paragraph" w:styleId="1011">
    <w:name w:val="Balloon Text"/>
    <w:basedOn w:val="944"/>
    <w:link w:val="1012"/>
    <w:uiPriority w:val="99"/>
    <w:rPr>
      <w:rFonts w:ascii="Tahoma" w:hAnsi="Tahoma" w:cs="Tahoma"/>
      <w:sz w:val="16"/>
      <w:szCs w:val="16"/>
    </w:rPr>
  </w:style>
  <w:style w:type="character" w:styleId="1012" w:customStyle="1">
    <w:name w:val="Текст выноски Знак"/>
    <w:basedOn w:val="954"/>
    <w:link w:val="1011"/>
    <w:uiPriority w:val="99"/>
    <w:rPr>
      <w:rFonts w:ascii="Tahoma" w:hAnsi="Tahoma" w:cs="Tahoma"/>
      <w:sz w:val="16"/>
      <w:szCs w:val="16"/>
    </w:rPr>
  </w:style>
  <w:style w:type="character" w:styleId="1013">
    <w:name w:val="annotation reference"/>
    <w:basedOn w:val="954"/>
    <w:uiPriority w:val="99"/>
    <w:rPr>
      <w:rFonts w:cs="Times New Roman"/>
      <w:sz w:val="16"/>
      <w:szCs w:val="16"/>
    </w:rPr>
  </w:style>
  <w:style w:type="paragraph" w:styleId="1014">
    <w:name w:val="annotation text"/>
    <w:basedOn w:val="944"/>
    <w:link w:val="1015"/>
    <w:uiPriority w:val="99"/>
  </w:style>
  <w:style w:type="character" w:styleId="1015" w:customStyle="1">
    <w:name w:val="Текст примечания Знак"/>
    <w:basedOn w:val="954"/>
    <w:link w:val="1014"/>
    <w:uiPriority w:val="99"/>
    <w:rPr>
      <w:rFonts w:cs="Times New Roman"/>
    </w:rPr>
  </w:style>
  <w:style w:type="paragraph" w:styleId="1016">
    <w:name w:val="annotation subject"/>
    <w:basedOn w:val="1014"/>
    <w:next w:val="1014"/>
    <w:link w:val="1017"/>
    <w:uiPriority w:val="99"/>
    <w:rPr>
      <w:b/>
      <w:bCs/>
    </w:rPr>
  </w:style>
  <w:style w:type="character" w:styleId="1017" w:customStyle="1">
    <w:name w:val="Тема примечания Знак"/>
    <w:basedOn w:val="1015"/>
    <w:link w:val="1016"/>
    <w:uiPriority w:val="99"/>
    <w:rPr>
      <w:rFonts w:cs="Times New Roman"/>
      <w:b/>
      <w:bCs/>
    </w:rPr>
  </w:style>
  <w:style w:type="character" w:styleId="1018">
    <w:name w:val="endnote reference"/>
    <w:basedOn w:val="954"/>
    <w:uiPriority w:val="99"/>
    <w:rPr>
      <w:rFonts w:cs="Times New Roman"/>
      <w:vertAlign w:val="superscript"/>
    </w:rPr>
  </w:style>
  <w:style w:type="paragraph" w:styleId="101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20">
    <w:name w:val="List Paragraph"/>
    <w:basedOn w:val="944"/>
    <w:uiPriority w:val="34"/>
    <w:qFormat/>
    <w:pPr>
      <w:contextualSpacing/>
      <w:ind w:left="720"/>
    </w:pPr>
  </w:style>
  <w:style w:type="paragraph" w:styleId="1021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1022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2FD10A7488B40B8C0E1A18E276A262440A3717828A2E8756467AC1BC38E19F0695A35478E19A9FR1UC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F61B-2E6C-486C-8112-0E508739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Минобрнауки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user2</cp:lastModifiedBy>
  <cp:revision>156</cp:revision>
  <dcterms:created xsi:type="dcterms:W3CDTF">2024-07-26T06:32:00Z</dcterms:created>
  <dcterms:modified xsi:type="dcterms:W3CDTF">2026-02-24T11:14:54Z</dcterms:modified>
</cp:coreProperties>
</file>