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66" w:rsidRPr="00927066" w:rsidRDefault="00927066" w:rsidP="00927066">
      <w:pPr>
        <w:ind w:left="7080" w:hanging="134"/>
        <w:rPr>
          <w:rFonts w:cs="Times New Roman"/>
          <w:b/>
          <w:szCs w:val="28"/>
        </w:rPr>
      </w:pPr>
    </w:p>
    <w:p w:rsidR="00927066" w:rsidRPr="00927066" w:rsidRDefault="00927066" w:rsidP="00927066">
      <w:pPr>
        <w:rPr>
          <w:rFonts w:cs="Times New Roman"/>
          <w:szCs w:val="28"/>
        </w:rPr>
      </w:pPr>
    </w:p>
    <w:p w:rsidR="00927066" w:rsidRPr="00927066" w:rsidRDefault="00927066" w:rsidP="00927066">
      <w:pPr>
        <w:rPr>
          <w:rFonts w:cs="Times New Roman"/>
          <w:szCs w:val="28"/>
        </w:rPr>
      </w:pPr>
    </w:p>
    <w:p w:rsidR="00927066" w:rsidRPr="00927066" w:rsidRDefault="00927066" w:rsidP="00927066">
      <w:pPr>
        <w:rPr>
          <w:rFonts w:cs="Times New Roman"/>
          <w:szCs w:val="28"/>
        </w:rPr>
      </w:pPr>
    </w:p>
    <w:p w:rsidR="00927066" w:rsidRPr="00927066" w:rsidRDefault="00927066" w:rsidP="00927066">
      <w:pPr>
        <w:rPr>
          <w:rFonts w:cs="Times New Roman"/>
          <w:szCs w:val="28"/>
        </w:rPr>
      </w:pPr>
    </w:p>
    <w:p w:rsidR="00927066" w:rsidRPr="00927066" w:rsidRDefault="00927066" w:rsidP="00927066">
      <w:pPr>
        <w:rPr>
          <w:rFonts w:cs="Times New Roman"/>
          <w:szCs w:val="28"/>
        </w:rPr>
      </w:pPr>
    </w:p>
    <w:p w:rsidR="00927066" w:rsidRPr="00927066" w:rsidRDefault="00927066" w:rsidP="00927066">
      <w:pPr>
        <w:rPr>
          <w:rFonts w:cs="Times New Roman"/>
          <w:szCs w:val="28"/>
        </w:rPr>
      </w:pPr>
    </w:p>
    <w:p w:rsidR="00927066" w:rsidRPr="00927066" w:rsidRDefault="00927066" w:rsidP="00927066">
      <w:pPr>
        <w:jc w:val="center"/>
        <w:rPr>
          <w:rFonts w:cs="Times New Roman"/>
          <w:b/>
          <w:sz w:val="32"/>
          <w:szCs w:val="32"/>
        </w:rPr>
      </w:pPr>
      <w:r w:rsidRPr="00927066">
        <w:rPr>
          <w:rFonts w:cs="Times New Roman"/>
          <w:b/>
          <w:sz w:val="32"/>
          <w:szCs w:val="32"/>
        </w:rPr>
        <w:t>ПРОГРАММА РАЗВИТИЯ</w:t>
      </w:r>
    </w:p>
    <w:p w:rsidR="00927066" w:rsidRPr="00927066" w:rsidRDefault="00927066" w:rsidP="00927066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27066">
        <w:rPr>
          <w:rFonts w:cs="Times New Roman"/>
          <w:b/>
          <w:sz w:val="32"/>
          <w:szCs w:val="32"/>
        </w:rPr>
        <w:t>КРАСНОДАРСКОГО ГОСУДАРСТВЕННОГО ИНСТИТУТА КУЛЬТУРЫ (КГИК)</w:t>
      </w:r>
    </w:p>
    <w:p w:rsidR="00927066" w:rsidRPr="00927066" w:rsidRDefault="00927066" w:rsidP="00927066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27066">
        <w:rPr>
          <w:rFonts w:cs="Times New Roman"/>
          <w:b/>
          <w:sz w:val="32"/>
          <w:szCs w:val="32"/>
        </w:rPr>
        <w:t>на 2024-2028 гг.</w:t>
      </w:r>
    </w:p>
    <w:p w:rsidR="00927066" w:rsidRPr="00927066" w:rsidRDefault="00927066" w:rsidP="00927066">
      <w:pPr>
        <w:tabs>
          <w:tab w:val="left" w:pos="1550"/>
        </w:tabs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27066">
        <w:rPr>
          <w:rFonts w:cs="Times New Roman"/>
          <w:b/>
          <w:sz w:val="32"/>
          <w:szCs w:val="32"/>
        </w:rPr>
        <w:t>кандидата на должность ректора института</w:t>
      </w:r>
    </w:p>
    <w:p w:rsidR="00927066" w:rsidRPr="00927066" w:rsidRDefault="00927066" w:rsidP="00927066">
      <w:pPr>
        <w:tabs>
          <w:tab w:val="left" w:pos="155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proofErr w:type="spellStart"/>
      <w:r w:rsidRPr="00927066">
        <w:rPr>
          <w:rFonts w:cs="Times New Roman"/>
          <w:b/>
          <w:i/>
          <w:sz w:val="32"/>
          <w:szCs w:val="32"/>
        </w:rPr>
        <w:t>Зенгина</w:t>
      </w:r>
      <w:proofErr w:type="spellEnd"/>
      <w:r w:rsidRPr="00927066">
        <w:rPr>
          <w:rFonts w:cs="Times New Roman"/>
          <w:b/>
          <w:i/>
          <w:sz w:val="32"/>
          <w:szCs w:val="32"/>
        </w:rPr>
        <w:t xml:space="preserve"> Сергея Семёновича</w:t>
      </w:r>
    </w:p>
    <w:p w:rsidR="00927066" w:rsidRPr="00927066" w:rsidRDefault="00927066" w:rsidP="00927066">
      <w:pPr>
        <w:tabs>
          <w:tab w:val="left" w:pos="1550"/>
        </w:tabs>
        <w:spacing w:after="0" w:line="240" w:lineRule="auto"/>
        <w:jc w:val="right"/>
        <w:rPr>
          <w:rFonts w:cs="Times New Roman"/>
          <w:b/>
          <w:i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b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t xml:space="preserve">Содержание </w:t>
      </w:r>
    </w:p>
    <w:p w:rsidR="00927066" w:rsidRPr="00927066" w:rsidRDefault="00927066" w:rsidP="00927066">
      <w:pPr>
        <w:tabs>
          <w:tab w:val="left" w:pos="9356"/>
        </w:tabs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1. Введение. ………………………………………………………………………..3</w:t>
      </w:r>
    </w:p>
    <w:p w:rsidR="00927066" w:rsidRPr="00927066" w:rsidRDefault="00927066" w:rsidP="00927066">
      <w:pPr>
        <w:tabs>
          <w:tab w:val="left" w:pos="1550"/>
        </w:tabs>
        <w:ind w:right="-143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2. Миссия, стратегическая цель и задачи института………………………...…..8</w:t>
      </w:r>
    </w:p>
    <w:p w:rsidR="00927066" w:rsidRPr="00927066" w:rsidRDefault="00927066" w:rsidP="00927066">
      <w:pPr>
        <w:tabs>
          <w:tab w:val="left" w:pos="1550"/>
        </w:tabs>
        <w:ind w:right="-143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3. Модернизация образовательной деятельности……………………………..…10</w:t>
      </w:r>
    </w:p>
    <w:p w:rsidR="00927066" w:rsidRPr="00927066" w:rsidRDefault="00927066" w:rsidP="00927066">
      <w:pPr>
        <w:tabs>
          <w:tab w:val="left" w:pos="9356"/>
        </w:tabs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4. Развитие научно-исследовательской, творческой и просветительской  деятельности………………………………………………………………………. 11</w:t>
      </w:r>
    </w:p>
    <w:p w:rsidR="00927066" w:rsidRPr="00927066" w:rsidRDefault="00927066" w:rsidP="00927066">
      <w:pPr>
        <w:tabs>
          <w:tab w:val="left" w:pos="9356"/>
        </w:tabs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5.Воспитательная работа с </w:t>
      </w:r>
      <w:proofErr w:type="gramStart"/>
      <w:r w:rsidRPr="00927066">
        <w:rPr>
          <w:rFonts w:cs="Times New Roman"/>
          <w:szCs w:val="28"/>
        </w:rPr>
        <w:t>обучающимися</w:t>
      </w:r>
      <w:proofErr w:type="gramEnd"/>
      <w:r w:rsidRPr="00927066">
        <w:rPr>
          <w:rFonts w:cs="Times New Roman"/>
          <w:szCs w:val="28"/>
        </w:rPr>
        <w:t xml:space="preserve">……………………………………... 13 </w:t>
      </w:r>
    </w:p>
    <w:p w:rsidR="00927066" w:rsidRPr="00927066" w:rsidRDefault="00927066" w:rsidP="00927066">
      <w:pPr>
        <w:tabs>
          <w:tab w:val="left" w:pos="9356"/>
        </w:tabs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6. Международная деятельность …………………………………………………14 </w:t>
      </w:r>
    </w:p>
    <w:p w:rsidR="00927066" w:rsidRPr="00927066" w:rsidRDefault="00927066" w:rsidP="00927066">
      <w:pPr>
        <w:tabs>
          <w:tab w:val="left" w:pos="9356"/>
        </w:tabs>
        <w:ind w:right="-143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7. Развитие кадрового потенциала ………………………………………………..14</w:t>
      </w:r>
    </w:p>
    <w:p w:rsidR="00927066" w:rsidRPr="00927066" w:rsidRDefault="00927066" w:rsidP="00927066">
      <w:pPr>
        <w:tabs>
          <w:tab w:val="left" w:pos="9356"/>
        </w:tabs>
        <w:ind w:right="-143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8. Модернизация учебно-материальной базы..……………………………...........15 </w:t>
      </w:r>
    </w:p>
    <w:p w:rsidR="00927066" w:rsidRPr="00927066" w:rsidRDefault="00927066" w:rsidP="00927066">
      <w:pPr>
        <w:tabs>
          <w:tab w:val="left" w:pos="9356"/>
        </w:tabs>
        <w:ind w:right="-143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9. Повышение эффективности управления вузом ……………………………….15</w:t>
      </w:r>
    </w:p>
    <w:p w:rsidR="00927066" w:rsidRPr="00927066" w:rsidRDefault="00927066" w:rsidP="00927066">
      <w:pPr>
        <w:tabs>
          <w:tab w:val="left" w:pos="1550"/>
        </w:tabs>
        <w:ind w:right="-143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10. Целевые показатели программы………………………………………………15</w:t>
      </w:r>
    </w:p>
    <w:p w:rsidR="00927066" w:rsidRPr="00927066" w:rsidRDefault="00927066" w:rsidP="00927066">
      <w:pPr>
        <w:tabs>
          <w:tab w:val="left" w:pos="1550"/>
        </w:tabs>
        <w:ind w:right="-143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jc w:val="center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spacing w:line="360" w:lineRule="auto"/>
        <w:rPr>
          <w:rFonts w:cs="Times New Roman"/>
          <w:szCs w:val="28"/>
          <w:u w:val="single"/>
        </w:rPr>
      </w:pPr>
    </w:p>
    <w:p w:rsidR="00927066" w:rsidRPr="00927066" w:rsidRDefault="00927066" w:rsidP="00927066">
      <w:pPr>
        <w:tabs>
          <w:tab w:val="left" w:pos="1550"/>
        </w:tabs>
        <w:spacing w:line="360" w:lineRule="auto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lastRenderedPageBreak/>
        <w:t>1. Введение</w:t>
      </w: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Краснодарский государственный институт культуры (КГИК) образован 5 ноября 1966 г. Учредитель института – Министерство культуры Российской Федерации.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За время своей деятельности КГИК стал одним из ведущих вузов России по подготовке профессиональных кадров отрасли культуры и искусств. Это подтверждают результаты Национального агрегированного рейтинга, согласно которому КГИК входит в ТОП-100 вузов РФ, а также Благодарность Президента РФ коллективу института «За заслуги в развитии отечественной культуры и искусства, многолетнюю плодотворную деятельность». 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В настоящее время в институте около 3000 обучающихся, </w:t>
      </w:r>
      <w:proofErr w:type="gramStart"/>
      <w:r w:rsidRPr="00927066">
        <w:rPr>
          <w:rFonts w:cs="Times New Roman"/>
          <w:szCs w:val="28"/>
        </w:rPr>
        <w:t>занятия</w:t>
      </w:r>
      <w:proofErr w:type="gramEnd"/>
      <w:r w:rsidRPr="00927066">
        <w:rPr>
          <w:rFonts w:cs="Times New Roman"/>
          <w:szCs w:val="28"/>
        </w:rPr>
        <w:t xml:space="preserve"> с которыми проводят свыше 200 квалифицированных преподавателей, более половины из которых имеют ученые степени, ученые и почетные звания.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С 2019 по 2023 года </w:t>
      </w:r>
      <w:r>
        <w:rPr>
          <w:rFonts w:cs="Times New Roman"/>
          <w:szCs w:val="28"/>
        </w:rPr>
        <w:t xml:space="preserve">ученое </w:t>
      </w:r>
      <w:r w:rsidRPr="00927066">
        <w:rPr>
          <w:rFonts w:cs="Times New Roman"/>
          <w:szCs w:val="28"/>
        </w:rPr>
        <w:t xml:space="preserve">звание профессора получили 10 педагогов, доцента </w:t>
      </w:r>
      <w:r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45, кандидатами наук стали 8 преподавателей. </w:t>
      </w:r>
    </w:p>
    <w:p w:rsidR="00927066" w:rsidRPr="00927066" w:rsidRDefault="00927066" w:rsidP="00927066">
      <w:pPr>
        <w:tabs>
          <w:tab w:val="left" w:pos="-1134"/>
        </w:tabs>
        <w:spacing w:after="0" w:line="360" w:lineRule="auto"/>
        <w:ind w:firstLine="851"/>
        <w:contextualSpacing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В вузе реализуются такие современные направления высшего образования, как многоуровневая система художественного образования, </w:t>
      </w:r>
      <w:proofErr w:type="spellStart"/>
      <w:r w:rsidRPr="00927066">
        <w:rPr>
          <w:rFonts w:cs="Times New Roman"/>
          <w:szCs w:val="28"/>
        </w:rPr>
        <w:t>цифровизация</w:t>
      </w:r>
      <w:proofErr w:type="spellEnd"/>
      <w:r w:rsidRPr="00927066">
        <w:rPr>
          <w:rFonts w:cs="Times New Roman"/>
          <w:szCs w:val="28"/>
        </w:rPr>
        <w:t xml:space="preserve">, непрерывное обучение, интернационализация образования и др. </w:t>
      </w:r>
    </w:p>
    <w:p w:rsidR="00927066" w:rsidRPr="00927066" w:rsidRDefault="00927066" w:rsidP="00927066">
      <w:pPr>
        <w:tabs>
          <w:tab w:val="left" w:pos="-1134"/>
        </w:tabs>
        <w:spacing w:after="0" w:line="360" w:lineRule="auto"/>
        <w:ind w:firstLine="851"/>
        <w:contextualSpacing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В системе многоуровневого художественного образования реализуются </w:t>
      </w:r>
      <w:r>
        <w:rPr>
          <w:rFonts w:cs="Times New Roman"/>
          <w:szCs w:val="28"/>
        </w:rPr>
        <w:t xml:space="preserve">             </w:t>
      </w:r>
      <w:r w:rsidRPr="00927066">
        <w:rPr>
          <w:rFonts w:cs="Times New Roman"/>
          <w:szCs w:val="28"/>
        </w:rPr>
        <w:t xml:space="preserve">49 направлений подготовки, в том числе 3 программы дополнительного </w:t>
      </w:r>
      <w:proofErr w:type="spellStart"/>
      <w:r w:rsidRPr="00927066">
        <w:rPr>
          <w:rFonts w:cs="Times New Roman"/>
          <w:szCs w:val="28"/>
        </w:rPr>
        <w:t>предпрофессионального</w:t>
      </w:r>
      <w:proofErr w:type="spellEnd"/>
      <w:r w:rsidRPr="00927066">
        <w:rPr>
          <w:rFonts w:cs="Times New Roman"/>
          <w:szCs w:val="28"/>
        </w:rPr>
        <w:t xml:space="preserve"> образования, 4 специальности среднего  профессионального и 34 направлений высшего образования – </w:t>
      </w:r>
      <w:proofErr w:type="spellStart"/>
      <w:r w:rsidRPr="00927066">
        <w:rPr>
          <w:rFonts w:cs="Times New Roman"/>
          <w:szCs w:val="28"/>
        </w:rPr>
        <w:t>бакалавриат</w:t>
      </w:r>
      <w:proofErr w:type="spellEnd"/>
      <w:r w:rsidRPr="00927066">
        <w:rPr>
          <w:rFonts w:cs="Times New Roman"/>
          <w:szCs w:val="28"/>
        </w:rPr>
        <w:t xml:space="preserve">, специалитет и магистратура, 8 направлений подготовки научно-педагогических кадров (аспирантура и </w:t>
      </w:r>
      <w:proofErr w:type="spellStart"/>
      <w:r w:rsidRPr="00927066">
        <w:rPr>
          <w:rFonts w:cs="Times New Roman"/>
          <w:szCs w:val="28"/>
        </w:rPr>
        <w:t>ассистентура-стажировка</w:t>
      </w:r>
      <w:proofErr w:type="spellEnd"/>
      <w:r w:rsidRPr="00927066">
        <w:rPr>
          <w:rFonts w:cs="Times New Roman"/>
          <w:szCs w:val="28"/>
        </w:rPr>
        <w:t xml:space="preserve">). </w:t>
      </w:r>
    </w:p>
    <w:p w:rsidR="00927066" w:rsidRPr="00927066" w:rsidRDefault="00927066" w:rsidP="00927066">
      <w:pPr>
        <w:tabs>
          <w:tab w:val="left" w:pos="-1134"/>
        </w:tabs>
        <w:spacing w:after="0" w:line="360" w:lineRule="auto"/>
        <w:ind w:firstLine="851"/>
        <w:contextualSpacing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Особое место в системе многоуровневого художественного образования занимает Музыкальный кадетский корпус им. Александра Невского, в котором с </w:t>
      </w:r>
      <w:r>
        <w:rPr>
          <w:rFonts w:cs="Times New Roman"/>
          <w:szCs w:val="28"/>
        </w:rPr>
        <w:t xml:space="preserve">            </w:t>
      </w:r>
      <w:r w:rsidRPr="00927066">
        <w:rPr>
          <w:rFonts w:cs="Times New Roman"/>
          <w:szCs w:val="28"/>
        </w:rPr>
        <w:t xml:space="preserve">5-го  класса по образовательной программе среднего профессионального образования «Инструментальное исполнительство по виду «Духовые и ударные инструменты», интегрированной с образовательными программами основного общего и среднего общего образования, обучаются одаренные дети. 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>В образовательной деятельности институт применяет практико-ориентированное обучение, современные образовательные и информационные технологии, в том числе для студентов с ОВЗ,  активно внедряет индивидуальные учебные планы и программы. Организуется взаимодействие с работодателями с целью адаптационной подготовки выпускников к требованиям рынка труда.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Этому способствует и развитие проектной деятельности </w:t>
      </w:r>
      <w:proofErr w:type="gramStart"/>
      <w:r w:rsidRPr="00927066">
        <w:rPr>
          <w:rFonts w:cs="Times New Roman"/>
          <w:szCs w:val="28"/>
        </w:rPr>
        <w:t>обучающихся</w:t>
      </w:r>
      <w:proofErr w:type="gramEnd"/>
      <w:r w:rsidRPr="00927066">
        <w:rPr>
          <w:rFonts w:cs="Times New Roman"/>
          <w:szCs w:val="28"/>
        </w:rPr>
        <w:t xml:space="preserve">. Так, в институте ежегодно проводится </w:t>
      </w:r>
      <w:proofErr w:type="gramStart"/>
      <w:r w:rsidRPr="00927066">
        <w:rPr>
          <w:rFonts w:cs="Times New Roman"/>
          <w:szCs w:val="28"/>
        </w:rPr>
        <w:t>проектно-образовательный</w:t>
      </w:r>
      <w:proofErr w:type="gramEnd"/>
      <w:r w:rsidRPr="00927066">
        <w:rPr>
          <w:rFonts w:cs="Times New Roman"/>
          <w:szCs w:val="28"/>
        </w:rPr>
        <w:t xml:space="preserve"> </w:t>
      </w:r>
      <w:proofErr w:type="spellStart"/>
      <w:r w:rsidRPr="00927066">
        <w:rPr>
          <w:rFonts w:cs="Times New Roman"/>
          <w:szCs w:val="28"/>
        </w:rPr>
        <w:t>интенсив</w:t>
      </w:r>
      <w:proofErr w:type="spellEnd"/>
      <w:r w:rsidRPr="00927066">
        <w:rPr>
          <w:rFonts w:cs="Times New Roman"/>
          <w:szCs w:val="28"/>
        </w:rPr>
        <w:t xml:space="preserve"> «</w:t>
      </w:r>
      <w:proofErr w:type="spellStart"/>
      <w:r w:rsidRPr="00927066">
        <w:rPr>
          <w:rFonts w:cs="Times New Roman"/>
          <w:szCs w:val="28"/>
        </w:rPr>
        <w:t>ПрофКГИК</w:t>
      </w:r>
      <w:proofErr w:type="spellEnd"/>
      <w:r w:rsidRPr="00927066">
        <w:rPr>
          <w:rFonts w:cs="Times New Roman"/>
          <w:szCs w:val="28"/>
        </w:rPr>
        <w:t xml:space="preserve">», цель которого – создание новых возможностей для взаимодействия студентов и их потенциальных работодателей. 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Основы качественного образования в институте формируются на этапе </w:t>
      </w:r>
      <w:proofErr w:type="spellStart"/>
      <w:r w:rsidRPr="00927066">
        <w:rPr>
          <w:rFonts w:cs="Times New Roman"/>
          <w:szCs w:val="28"/>
        </w:rPr>
        <w:t>профориентационной</w:t>
      </w:r>
      <w:proofErr w:type="spellEnd"/>
      <w:r w:rsidRPr="00927066">
        <w:rPr>
          <w:rFonts w:cs="Times New Roman"/>
          <w:szCs w:val="28"/>
        </w:rPr>
        <w:t xml:space="preserve"> работы, в том числе в рамках договоров о сотрудничестве с учреждениями дополнительного образования, общеобразовательными и средними профессиональными учреждениями.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Привлечению в вуз молодежи, мотивированной к обучению, способствует проведение научных и творческих проектов, фестивалей, выставок, а также олимпиад и конкурсов для школьников и студентов учреждений среднего профессионального образования, поддержанных федеральными Министерствами культуры, просвещения, науки и образования.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Результативность подобной деятельности подтверждается ежегодным ростом количества заявлений абитуриентов. В 2023 году было подано 4173 заявлений </w:t>
      </w:r>
      <w:r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это в 1,5 раз больше, чем в 2019 году. За этот период в 1,3 раза увеличился конкурс абитуриентов при приеме. Увеличилось количество студентов, принятых на 1 курс. При этом в институт стали поступать более подготовленные абитуриенты. Средний бал ЕГЭ и творческих испытаний в 2023 г</w:t>
      </w:r>
      <w:r>
        <w:rPr>
          <w:rFonts w:cs="Times New Roman"/>
          <w:szCs w:val="28"/>
        </w:rPr>
        <w:t>оду</w:t>
      </w:r>
      <w:r w:rsidRPr="00927066">
        <w:rPr>
          <w:rFonts w:cs="Times New Roman"/>
          <w:szCs w:val="28"/>
        </w:rPr>
        <w:t xml:space="preserve"> составил 77,6 (в 2019 г</w:t>
      </w:r>
      <w:r>
        <w:rPr>
          <w:rFonts w:cs="Times New Roman"/>
          <w:szCs w:val="28"/>
        </w:rPr>
        <w:t>оду</w:t>
      </w:r>
      <w:r w:rsidRPr="009270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76,35). Увеличилось количество студентов, принятых по договорам на целевое обучение </w:t>
      </w:r>
      <w:r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146 (в 2019</w:t>
      </w:r>
      <w:r>
        <w:rPr>
          <w:rFonts w:cs="Times New Roman"/>
          <w:szCs w:val="28"/>
        </w:rPr>
        <w:t xml:space="preserve"> </w:t>
      </w:r>
      <w:r w:rsidRPr="00927066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оду</w:t>
      </w:r>
      <w:r w:rsidRPr="009270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66).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Один из ключевых принципов современного образования</w:t>
      </w:r>
      <w:r>
        <w:rPr>
          <w:rFonts w:cs="Times New Roman"/>
          <w:szCs w:val="28"/>
        </w:rPr>
        <w:t>, реализуемых КГИК</w:t>
      </w:r>
      <w:r w:rsidRPr="00927066">
        <w:rPr>
          <w:rFonts w:cs="Times New Roman"/>
          <w:szCs w:val="28"/>
        </w:rPr>
        <w:t xml:space="preserve"> – непрерывное образование,</w:t>
      </w:r>
      <w:r>
        <w:rPr>
          <w:rFonts w:cs="Times New Roman"/>
          <w:szCs w:val="28"/>
        </w:rPr>
        <w:t xml:space="preserve"> «обучение через всю жизнь», что</w:t>
      </w:r>
      <w:r w:rsidRPr="00927066">
        <w:rPr>
          <w:rFonts w:cs="Times New Roman"/>
          <w:szCs w:val="28"/>
        </w:rPr>
        <w:t xml:space="preserve"> позволяет постоянно  совершенствовать компетенции работников учреждений культуры. Это направление образования реализует</w:t>
      </w:r>
      <w:r>
        <w:rPr>
          <w:rFonts w:cs="Times New Roman"/>
          <w:szCs w:val="28"/>
        </w:rPr>
        <w:t>ся</w:t>
      </w:r>
      <w:r w:rsidRPr="00927066">
        <w:rPr>
          <w:rFonts w:cs="Times New Roman"/>
          <w:szCs w:val="28"/>
        </w:rPr>
        <w:t xml:space="preserve"> с 2019 г</w:t>
      </w:r>
      <w:r>
        <w:rPr>
          <w:rFonts w:cs="Times New Roman"/>
          <w:szCs w:val="28"/>
        </w:rPr>
        <w:t>ода</w:t>
      </w:r>
      <w:r w:rsidRPr="00927066">
        <w:rPr>
          <w:rFonts w:cs="Times New Roman"/>
          <w:szCs w:val="28"/>
        </w:rPr>
        <w:t xml:space="preserve"> в рамках федерального проекта </w:t>
      </w:r>
      <w:r w:rsidRPr="00927066">
        <w:rPr>
          <w:rFonts w:cs="Times New Roman"/>
          <w:szCs w:val="28"/>
        </w:rPr>
        <w:lastRenderedPageBreak/>
        <w:t xml:space="preserve">«Творческие люди». За это время </w:t>
      </w:r>
      <w:proofErr w:type="gramStart"/>
      <w:r w:rsidRPr="00927066">
        <w:rPr>
          <w:rFonts w:cs="Times New Roman"/>
          <w:szCs w:val="28"/>
        </w:rPr>
        <w:t>разработаны</w:t>
      </w:r>
      <w:proofErr w:type="gramEnd"/>
      <w:r w:rsidRPr="00927066">
        <w:rPr>
          <w:rFonts w:cs="Times New Roman"/>
          <w:szCs w:val="28"/>
        </w:rPr>
        <w:t xml:space="preserve"> более 40 образовательных программ по актуальным тематикам, обучение прошли около 20 тысяч слушателей со всех регионов России.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Важным направлением деятельности КГИК является </w:t>
      </w:r>
      <w:proofErr w:type="gramStart"/>
      <w:r w:rsidRPr="00927066">
        <w:rPr>
          <w:rFonts w:cs="Times New Roman"/>
          <w:szCs w:val="28"/>
        </w:rPr>
        <w:t>научно-исследовательская</w:t>
      </w:r>
      <w:proofErr w:type="gramEnd"/>
      <w:r w:rsidRPr="00927066">
        <w:rPr>
          <w:rFonts w:cs="Times New Roman"/>
          <w:szCs w:val="28"/>
        </w:rPr>
        <w:t xml:space="preserve">. В институте действуют 4 научные школы, 2 </w:t>
      </w:r>
      <w:proofErr w:type="gramStart"/>
      <w:r w:rsidRPr="00927066">
        <w:rPr>
          <w:rFonts w:cs="Times New Roman"/>
          <w:szCs w:val="28"/>
        </w:rPr>
        <w:t>объединенных</w:t>
      </w:r>
      <w:proofErr w:type="gramEnd"/>
      <w:r w:rsidRPr="00927066">
        <w:rPr>
          <w:rFonts w:cs="Times New Roman"/>
          <w:szCs w:val="28"/>
        </w:rPr>
        <w:t xml:space="preserve"> диссертационных совета по научным специальностям педагогики и культурологии.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Результаты научных исследований преподавателей, аспирантов и студентов представлены в широком спектре печатных изданий, в материалах научных конференций, </w:t>
      </w:r>
      <w:proofErr w:type="spellStart"/>
      <w:r w:rsidRPr="00927066">
        <w:rPr>
          <w:rFonts w:cs="Times New Roman"/>
          <w:szCs w:val="28"/>
        </w:rPr>
        <w:t>грантовых</w:t>
      </w:r>
      <w:proofErr w:type="spellEnd"/>
      <w:r w:rsidRPr="00927066">
        <w:rPr>
          <w:rFonts w:cs="Times New Roman"/>
          <w:szCs w:val="28"/>
        </w:rPr>
        <w:t xml:space="preserve"> проектах. С 2019 по 2023 г</w:t>
      </w:r>
      <w:r>
        <w:rPr>
          <w:rFonts w:cs="Times New Roman"/>
          <w:szCs w:val="28"/>
        </w:rPr>
        <w:t>оды</w:t>
      </w:r>
      <w:r w:rsidRPr="00927066">
        <w:rPr>
          <w:rFonts w:cs="Times New Roman"/>
          <w:szCs w:val="28"/>
        </w:rPr>
        <w:t xml:space="preserve"> учеными вуза реализованы 37 научно-исследовательских разработок и 9 грантов. Общее количество публикаций в этот период достигло около 3300, в том числе</w:t>
      </w:r>
      <w:r>
        <w:rPr>
          <w:rFonts w:cs="Times New Roman"/>
          <w:szCs w:val="28"/>
        </w:rPr>
        <w:t xml:space="preserve"> представленных</w:t>
      </w:r>
      <w:r w:rsidRPr="00927066">
        <w:rPr>
          <w:rFonts w:cs="Times New Roman"/>
          <w:szCs w:val="28"/>
        </w:rPr>
        <w:t xml:space="preserve"> в РИНЦ</w:t>
      </w:r>
      <w:r>
        <w:rPr>
          <w:rFonts w:cs="Times New Roman"/>
          <w:szCs w:val="28"/>
        </w:rPr>
        <w:t xml:space="preserve"> –</w:t>
      </w:r>
      <w:r w:rsidRPr="00927066">
        <w:rPr>
          <w:rFonts w:cs="Times New Roman"/>
          <w:szCs w:val="28"/>
        </w:rPr>
        <w:t xml:space="preserve"> более 3200, в базах </w:t>
      </w:r>
      <w:r w:rsidRPr="00927066">
        <w:rPr>
          <w:rFonts w:cs="Times New Roman"/>
          <w:szCs w:val="28"/>
          <w:lang w:val="en-US"/>
        </w:rPr>
        <w:t>Scopus</w:t>
      </w:r>
      <w:r w:rsidRPr="00927066">
        <w:rPr>
          <w:rFonts w:cs="Times New Roman"/>
          <w:szCs w:val="28"/>
        </w:rPr>
        <w:t xml:space="preserve"> и </w:t>
      </w:r>
      <w:r w:rsidRPr="00927066">
        <w:rPr>
          <w:rFonts w:cs="Times New Roman"/>
          <w:szCs w:val="28"/>
          <w:lang w:val="en-US"/>
        </w:rPr>
        <w:t>Web</w:t>
      </w:r>
      <w:r w:rsidRPr="00927066">
        <w:rPr>
          <w:rFonts w:cs="Times New Roman"/>
          <w:szCs w:val="28"/>
        </w:rPr>
        <w:t xml:space="preserve"> </w:t>
      </w:r>
      <w:r w:rsidRPr="00927066">
        <w:rPr>
          <w:rFonts w:cs="Times New Roman"/>
          <w:szCs w:val="28"/>
          <w:lang w:val="en-US"/>
        </w:rPr>
        <w:t>of</w:t>
      </w:r>
      <w:r w:rsidRPr="00927066">
        <w:rPr>
          <w:rFonts w:cs="Times New Roman"/>
          <w:szCs w:val="28"/>
        </w:rPr>
        <w:t xml:space="preserve"> </w:t>
      </w:r>
      <w:r w:rsidRPr="00927066">
        <w:rPr>
          <w:rFonts w:cs="Times New Roman"/>
          <w:szCs w:val="28"/>
          <w:lang w:val="en-US"/>
        </w:rPr>
        <w:t>Science</w:t>
      </w:r>
      <w:r w:rsidRPr="00927066">
        <w:rPr>
          <w:rFonts w:cs="Times New Roman"/>
          <w:szCs w:val="28"/>
        </w:rPr>
        <w:t xml:space="preserve"> </w:t>
      </w:r>
      <w:proofErr w:type="gramStart"/>
      <w:r w:rsidRPr="00927066">
        <w:rPr>
          <w:rFonts w:cs="Times New Roman"/>
          <w:szCs w:val="28"/>
        </w:rPr>
        <w:t>размещены</w:t>
      </w:r>
      <w:proofErr w:type="gramEnd"/>
      <w:r w:rsidRPr="00927066">
        <w:rPr>
          <w:rFonts w:cs="Times New Roman"/>
          <w:szCs w:val="28"/>
        </w:rPr>
        <w:t xml:space="preserve"> более 40 работ.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В институте издаются 4 </w:t>
      </w:r>
      <w:proofErr w:type="gramStart"/>
      <w:r w:rsidRPr="00927066">
        <w:rPr>
          <w:rFonts w:cs="Times New Roman"/>
          <w:szCs w:val="28"/>
        </w:rPr>
        <w:t>научных</w:t>
      </w:r>
      <w:proofErr w:type="gramEnd"/>
      <w:r w:rsidRPr="00927066">
        <w:rPr>
          <w:rFonts w:cs="Times New Roman"/>
          <w:szCs w:val="28"/>
        </w:rPr>
        <w:t xml:space="preserve"> журнала, в том числе «Культурная жизнь Юга России», который входит в перечень ВАК.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proofErr w:type="gramStart"/>
      <w:r w:rsidRPr="00927066">
        <w:rPr>
          <w:rFonts w:cs="Times New Roman"/>
          <w:szCs w:val="28"/>
        </w:rPr>
        <w:t>Проведены</w:t>
      </w:r>
      <w:proofErr w:type="gramEnd"/>
      <w:r w:rsidRPr="00927066">
        <w:rPr>
          <w:rFonts w:cs="Times New Roman"/>
          <w:szCs w:val="28"/>
        </w:rPr>
        <w:t xml:space="preserve"> более 170 научных конференций, семинаров и общественно-значимых мероприятий.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С 2019 по 2023 годы преподаватели КГИК четыре раза становились победителями Всероссийского конкурса молодых ученых в области искусств и культуры. В 2022 г</w:t>
      </w:r>
      <w:r>
        <w:rPr>
          <w:rFonts w:cs="Times New Roman"/>
          <w:szCs w:val="28"/>
        </w:rPr>
        <w:t>оду</w:t>
      </w:r>
      <w:r w:rsidRPr="00927066">
        <w:rPr>
          <w:rFonts w:cs="Times New Roman"/>
          <w:szCs w:val="28"/>
        </w:rPr>
        <w:t xml:space="preserve"> научный проект «Усадебное наследие» стал победителем Национальной премии Русского </w:t>
      </w:r>
      <w:r>
        <w:rPr>
          <w:rFonts w:cs="Times New Roman"/>
          <w:szCs w:val="28"/>
        </w:rPr>
        <w:t>г</w:t>
      </w:r>
      <w:r w:rsidRPr="00927066">
        <w:rPr>
          <w:rFonts w:cs="Times New Roman"/>
          <w:szCs w:val="28"/>
        </w:rPr>
        <w:t xml:space="preserve">еографического общества «Хрустальный компас». С целью популяризации науки и просветительской деятельности создан научно-образовательный портал «Культурное наследие Юга России».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Одним из приоритетных направлений научной деятельности является научно-исследовательская работа обучающихся. Ежегодно в научных конкурсах принимают участие более 200 обучающихся, лауреатами и победителями становятся около 80 из них.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Благоприятные условия созданы для привлечения </w:t>
      </w:r>
      <w:proofErr w:type="gramStart"/>
      <w:r w:rsidRPr="00927066">
        <w:rPr>
          <w:rFonts w:cs="Times New Roman"/>
          <w:szCs w:val="28"/>
        </w:rPr>
        <w:t>обучающихся</w:t>
      </w:r>
      <w:proofErr w:type="gramEnd"/>
      <w:r w:rsidRPr="00927066">
        <w:rPr>
          <w:rFonts w:cs="Times New Roman"/>
          <w:szCs w:val="28"/>
        </w:rPr>
        <w:t xml:space="preserve"> к проводимым вузом творческим и общественно-значимым мероприятиям.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Ежегодно в вузе проводятся около 150 творческих проектов, в том числе 8 – </w:t>
      </w:r>
      <w:r>
        <w:rPr>
          <w:rFonts w:cs="Times New Roman"/>
          <w:szCs w:val="28"/>
        </w:rPr>
        <w:t>в</w:t>
      </w:r>
      <w:r w:rsidRPr="00927066">
        <w:rPr>
          <w:rFonts w:cs="Times New Roman"/>
          <w:szCs w:val="28"/>
        </w:rPr>
        <w:t>сероссийского и международного уровней, более 40 мастер-классов.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 xml:space="preserve">Эти проекты способствуют сохранению и развитию традиций классической и народной культуры, духовно-нравственному и патриотическому воспитанию. </w:t>
      </w:r>
      <w:proofErr w:type="gramStart"/>
      <w:r w:rsidRPr="00927066">
        <w:rPr>
          <w:rFonts w:cs="Times New Roman"/>
          <w:szCs w:val="28"/>
        </w:rPr>
        <w:t xml:space="preserve">Наиболее значимые из них – Международный конкурс исполнителей русской музыки им. М.А. </w:t>
      </w:r>
      <w:proofErr w:type="spellStart"/>
      <w:r w:rsidRPr="00927066">
        <w:rPr>
          <w:rFonts w:cs="Times New Roman"/>
          <w:szCs w:val="28"/>
        </w:rPr>
        <w:t>Балакирева</w:t>
      </w:r>
      <w:proofErr w:type="spellEnd"/>
      <w:r w:rsidRPr="00927066">
        <w:rPr>
          <w:rFonts w:cs="Times New Roman"/>
          <w:szCs w:val="28"/>
        </w:rPr>
        <w:t xml:space="preserve">, Международный фестиваль-конкурс «Краснодарская </w:t>
      </w:r>
      <w:proofErr w:type="spellStart"/>
      <w:r w:rsidRPr="00927066">
        <w:rPr>
          <w:rFonts w:cs="Times New Roman"/>
          <w:szCs w:val="28"/>
        </w:rPr>
        <w:t>камерата</w:t>
      </w:r>
      <w:proofErr w:type="spellEnd"/>
      <w:r w:rsidRPr="00927066">
        <w:rPr>
          <w:rFonts w:cs="Times New Roman"/>
          <w:szCs w:val="28"/>
        </w:rPr>
        <w:t>», Всероссийский фестиваль-конкурс исполнителей на оркестровых струнных, духовых и ударных инструментах и др.</w:t>
      </w:r>
      <w:proofErr w:type="gramEnd"/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КГИК активно внедряет инновации в систему творческого образования, направленн</w:t>
      </w:r>
      <w:r>
        <w:rPr>
          <w:rFonts w:cs="Times New Roman"/>
          <w:szCs w:val="28"/>
        </w:rPr>
        <w:t>ы</w:t>
      </w:r>
      <w:r w:rsidRPr="00927066">
        <w:rPr>
          <w:rFonts w:cs="Times New Roman"/>
          <w:szCs w:val="28"/>
        </w:rPr>
        <w:t>е на формирование профессиональных компетенций. В 2022 г</w:t>
      </w:r>
      <w:r>
        <w:rPr>
          <w:rFonts w:cs="Times New Roman"/>
          <w:szCs w:val="28"/>
        </w:rPr>
        <w:t>оду</w:t>
      </w:r>
      <w:r w:rsidRPr="00927066">
        <w:rPr>
          <w:rFonts w:cs="Times New Roman"/>
          <w:szCs w:val="28"/>
        </w:rPr>
        <w:t xml:space="preserve"> в рамках федерального проекта «Придумано в России» в институте открыт Центр прототипирования «Центр исполнительских искусств» </w:t>
      </w:r>
      <w:r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многофункциональная творческая площадка, оснащенная современным оборудованием</w:t>
      </w:r>
      <w:r>
        <w:rPr>
          <w:rFonts w:cs="Times New Roman"/>
          <w:szCs w:val="28"/>
        </w:rPr>
        <w:t xml:space="preserve"> и</w:t>
      </w:r>
      <w:r w:rsidRPr="00927066">
        <w:rPr>
          <w:rFonts w:cs="Times New Roman"/>
          <w:szCs w:val="28"/>
        </w:rPr>
        <w:t xml:space="preserve"> позволя</w:t>
      </w:r>
      <w:r>
        <w:rPr>
          <w:rFonts w:cs="Times New Roman"/>
          <w:szCs w:val="28"/>
        </w:rPr>
        <w:t>ющая</w:t>
      </w:r>
      <w:r w:rsidRPr="00927066">
        <w:rPr>
          <w:rFonts w:cs="Times New Roman"/>
          <w:szCs w:val="28"/>
        </w:rPr>
        <w:t xml:space="preserve"> студентам и школьникам реализовывать свои творческие проекты.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Тем самым, в научно-образовательной и художественно-творческой </w:t>
      </w:r>
      <w:proofErr w:type="gramStart"/>
      <w:r w:rsidRPr="00927066">
        <w:rPr>
          <w:rFonts w:cs="Times New Roman"/>
          <w:szCs w:val="28"/>
        </w:rPr>
        <w:t>сферах</w:t>
      </w:r>
      <w:proofErr w:type="gramEnd"/>
      <w:r w:rsidRPr="00927066">
        <w:rPr>
          <w:rFonts w:cs="Times New Roman"/>
          <w:szCs w:val="28"/>
        </w:rPr>
        <w:t xml:space="preserve"> созданы условия для профессионального продвижения студентов, что положительно влияет на трудоустройство выпускников – более 95% в 2023г. В целях совершенствования работы по трудоустройству выпускников институт принимает участие в создании Единой цифровой платформы в сфере занятости и трудовых отношений «Работа в России».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Неотъемлемой частью качественной подготовки специалистов является воспитательная работа со студентами, которая осуществляется на системной основе по широкому спектру направлений: духовно-нравственное, эстетическое, формирование культуры здорового образа жизни, профилактика асоциального поведения и др.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Особое внимание уделяется гражданско-патриотическому воспитанию. Реализуется масштабный проект «Без срока давности», создан виртуальный музей Боевой славы Краснодарского края, ежегодно проводятся художественная выставка «Герои Отечества», концерты и фестивали, приуроченные к Дням воинской славы. 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Студенты КГИК – активные участники общественно-значимых и культурно-просветительских спектаклей и проектов. Проводятся творческие проекты для детей </w:t>
      </w:r>
      <w:r w:rsidRPr="00927066">
        <w:rPr>
          <w:rFonts w:cs="Times New Roman"/>
          <w:szCs w:val="28"/>
        </w:rPr>
        <w:lastRenderedPageBreak/>
        <w:t>с ОВЗ и детей, попавших в трудную жизненную ситуацию, для ветеранов, участников СВО.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Развитие студенческого самоуправления способствует формированию и совершенствованию у студентов умений и качеств сотрудничества, общения в коллективе, </w:t>
      </w:r>
      <w:r>
        <w:rPr>
          <w:rFonts w:cs="Times New Roman"/>
          <w:szCs w:val="28"/>
        </w:rPr>
        <w:t>получению</w:t>
      </w:r>
      <w:r w:rsidRPr="00927066">
        <w:rPr>
          <w:rFonts w:cs="Times New Roman"/>
          <w:szCs w:val="28"/>
        </w:rPr>
        <w:t xml:space="preserve"> опыт</w:t>
      </w:r>
      <w:r>
        <w:rPr>
          <w:rFonts w:cs="Times New Roman"/>
          <w:szCs w:val="28"/>
        </w:rPr>
        <w:t>а</w:t>
      </w:r>
      <w:r w:rsidRPr="00927066">
        <w:rPr>
          <w:rFonts w:cs="Times New Roman"/>
          <w:szCs w:val="28"/>
        </w:rPr>
        <w:t xml:space="preserve"> межличностного взаимодействия.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Институт проводит активную международную деятельность. В вузе обучается около </w:t>
      </w:r>
      <w:r>
        <w:rPr>
          <w:rFonts w:cs="Times New Roman"/>
          <w:szCs w:val="28"/>
        </w:rPr>
        <w:t>160</w:t>
      </w:r>
      <w:r w:rsidRPr="00927066">
        <w:rPr>
          <w:rFonts w:cs="Times New Roman"/>
          <w:szCs w:val="28"/>
        </w:rPr>
        <w:t xml:space="preserve"> иностранных студентов, что на 38% больше, чем в 2019 г</w:t>
      </w:r>
      <w:r>
        <w:rPr>
          <w:rFonts w:cs="Times New Roman"/>
          <w:szCs w:val="28"/>
        </w:rPr>
        <w:t>оду.</w:t>
      </w:r>
      <w:r w:rsidRPr="00927066">
        <w:rPr>
          <w:rFonts w:cs="Times New Roman"/>
          <w:szCs w:val="28"/>
        </w:rPr>
        <w:t xml:space="preserve"> Сегодня доля иностранных студентов в общей численности обучающихся в вузе составляет 11% </w:t>
      </w:r>
      <w:proofErr w:type="gramStart"/>
      <w:r w:rsidRPr="00927066">
        <w:rPr>
          <w:rFonts w:cs="Times New Roman"/>
          <w:szCs w:val="28"/>
        </w:rPr>
        <w:t xml:space="preserve">( </w:t>
      </w:r>
      <w:proofErr w:type="gramEnd"/>
      <w:r w:rsidRPr="00927066">
        <w:rPr>
          <w:rFonts w:cs="Times New Roman"/>
          <w:szCs w:val="28"/>
        </w:rPr>
        <w:t>в 2019 – 7%).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proofErr w:type="gramStart"/>
      <w:r w:rsidRPr="00927066">
        <w:rPr>
          <w:rFonts w:cs="Times New Roman"/>
          <w:szCs w:val="28"/>
        </w:rPr>
        <w:t>Заключены</w:t>
      </w:r>
      <w:proofErr w:type="gramEnd"/>
      <w:r w:rsidRPr="00927066">
        <w:rPr>
          <w:rFonts w:cs="Times New Roman"/>
          <w:szCs w:val="28"/>
        </w:rPr>
        <w:t xml:space="preserve"> 12 соглашений с зарубежными образовательными учреждениями. Реализуются совместные с зарубежными учебными заведениями творческие и научные проекты, программы академической мобильности и международных летних школ.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Модернизация учебно-методической базы КГИК способствует повышению качества образования и формированию доступной среды для студентов с ОВЗ.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С 2019 по 2023 г</w:t>
      </w:r>
      <w:r>
        <w:rPr>
          <w:rFonts w:cs="Times New Roman"/>
          <w:szCs w:val="28"/>
        </w:rPr>
        <w:t>оды</w:t>
      </w:r>
      <w:proofErr w:type="gramStart"/>
      <w:r w:rsidRPr="00927066">
        <w:rPr>
          <w:rFonts w:cs="Times New Roman"/>
          <w:szCs w:val="28"/>
        </w:rPr>
        <w:t>.</w:t>
      </w:r>
      <w:proofErr w:type="gramEnd"/>
      <w:r w:rsidRPr="00927066">
        <w:rPr>
          <w:rFonts w:cs="Times New Roman"/>
          <w:szCs w:val="28"/>
        </w:rPr>
        <w:t xml:space="preserve"> </w:t>
      </w:r>
      <w:proofErr w:type="gramStart"/>
      <w:r w:rsidRPr="00927066">
        <w:rPr>
          <w:rFonts w:cs="Times New Roman"/>
          <w:szCs w:val="28"/>
        </w:rPr>
        <w:t>н</w:t>
      </w:r>
      <w:proofErr w:type="gramEnd"/>
      <w:r w:rsidRPr="00927066">
        <w:rPr>
          <w:rFonts w:cs="Times New Roman"/>
          <w:szCs w:val="28"/>
        </w:rPr>
        <w:t>а приобретение автотранспортных средств, учебного оборудования и мебели, музыкальных инструментов, учебников было выделено более 350 млн.р.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proofErr w:type="gramStart"/>
      <w:r w:rsidRPr="00927066">
        <w:rPr>
          <w:rFonts w:cs="Times New Roman"/>
          <w:szCs w:val="28"/>
        </w:rPr>
        <w:t>Произведен капитальный ремонт студенческой столовой, кровли учебного корпуса и гаража на 30,2 млн.р., а также проведена модернизация котельной и концертного зала на 17 млн.р. Введен в эксплуатацию учебный корпус площадью 3,7 тыс.кв.м. Модернизирована система антитеррористической и противопожарной безопасности на сумму 9,7 млн.р., также проведены работы по обеспечению доступно</w:t>
      </w:r>
      <w:r>
        <w:rPr>
          <w:rFonts w:cs="Times New Roman"/>
          <w:szCs w:val="28"/>
        </w:rPr>
        <w:t>й среды</w:t>
      </w:r>
      <w:r w:rsidRPr="00927066">
        <w:rPr>
          <w:rFonts w:cs="Times New Roman"/>
          <w:szCs w:val="28"/>
        </w:rPr>
        <w:t xml:space="preserve"> вуз</w:t>
      </w:r>
      <w:r>
        <w:rPr>
          <w:rFonts w:cs="Times New Roman"/>
          <w:szCs w:val="28"/>
        </w:rPr>
        <w:t>а</w:t>
      </w:r>
      <w:r w:rsidRPr="00927066">
        <w:rPr>
          <w:rFonts w:cs="Times New Roman"/>
          <w:szCs w:val="28"/>
        </w:rPr>
        <w:t xml:space="preserve"> на 3 млн.р.</w:t>
      </w:r>
      <w:proofErr w:type="gramEnd"/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Совершенствование системы управления вузом было направлено на повышение эффективности модели управления. С учетом потребностей рынка труда совершенствовалась организационная структура вуза. Развиваются студенческие сообщества, формы и направления взаимодействия с учреждениями культуры, образования и науки, общественными организациями.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 xml:space="preserve">Успешно функционируют профсоюзные организации работников и обучающихся КГИК. 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Успешная реализация в институте комплекса мероприятий по развитию образования, науки и творчества сформировали положительный имидж КГИК в профессиональном сообществе, в регионе и в стране.</w:t>
      </w:r>
    </w:p>
    <w:p w:rsidR="00927066" w:rsidRPr="00927066" w:rsidRDefault="00927066" w:rsidP="00927066">
      <w:pPr>
        <w:tabs>
          <w:tab w:val="left" w:pos="709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Ежегодно КГИК совместно с региональными властями и общественными организациями реализуют общественно-значимые  творческие и просветительские проекты, а также принимает участие в федеральных проектах.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2. Миссия, стратегическая цель и задачи института.</w:t>
      </w:r>
    </w:p>
    <w:p w:rsidR="00927066" w:rsidRPr="00927066" w:rsidRDefault="00927066" w:rsidP="00927066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Реализация программных мероприятий, успешная деятельность Краснодарского государственного института культуры в области образования и науки направлены на выполнение основной миссии института – изучение </w:t>
      </w:r>
      <w:r>
        <w:rPr>
          <w:rFonts w:cs="Times New Roman"/>
          <w:szCs w:val="28"/>
        </w:rPr>
        <w:t xml:space="preserve">и сохранение </w:t>
      </w:r>
      <w:r w:rsidRPr="00927066">
        <w:rPr>
          <w:rFonts w:cs="Times New Roman"/>
          <w:szCs w:val="28"/>
        </w:rPr>
        <w:t>культурного наследия Юга России</w:t>
      </w:r>
      <w:r>
        <w:rPr>
          <w:rFonts w:cs="Times New Roman"/>
          <w:szCs w:val="28"/>
        </w:rPr>
        <w:t xml:space="preserve">, </w:t>
      </w:r>
      <w:r w:rsidRPr="00927066">
        <w:rPr>
          <w:rFonts w:cs="Times New Roman"/>
          <w:szCs w:val="28"/>
        </w:rPr>
        <w:t xml:space="preserve">трансляция культурных ценностей народов России в отечественном и международном пространстве, повышение </w:t>
      </w:r>
      <w:r>
        <w:rPr>
          <w:rFonts w:cs="Times New Roman"/>
          <w:szCs w:val="28"/>
        </w:rPr>
        <w:t xml:space="preserve">уровня </w:t>
      </w:r>
      <w:r w:rsidRPr="00927066">
        <w:rPr>
          <w:rFonts w:cs="Times New Roman"/>
          <w:szCs w:val="28"/>
        </w:rPr>
        <w:t>человеческого капитала в регионе.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Стратегическая цель развития КГИК – утверждение КГИК как одного из ведущих центров изучения, развития и продвижения культурного наследия Юга России, а также подготовки специалистов нового типа, способных влиять на формирование культурного пространства с учетом современных трендов развития общества.</w:t>
      </w:r>
    </w:p>
    <w:p w:rsidR="00927066" w:rsidRPr="00927066" w:rsidRDefault="00927066" w:rsidP="00927066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Выполнение миссии и достижение этой цели будет возможно посредством решения следующих задач: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134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27066">
        <w:rPr>
          <w:rFonts w:cs="Times New Roman"/>
          <w:szCs w:val="28"/>
        </w:rPr>
        <w:t>обеспечение высокого качества образовательной, научной, творческой и просветительской деятельности института;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134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</w:t>
      </w:r>
      <w:r w:rsidRPr="00927066">
        <w:rPr>
          <w:rFonts w:cs="Times New Roman"/>
          <w:szCs w:val="28"/>
        </w:rPr>
        <w:tab/>
        <w:t>развитие сетевого взаимодействия с учреждениями культуры и образования;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создание условий для раннего выявления одаренных детей и творческого развития талантливой молодежи;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>- развитие системы непрерывного образования;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международной деятельности вуза;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воспитание у молодежи активной гражданской позиции, системы социально значимых и духовно-нравственных ценностей; 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993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</w:t>
      </w:r>
      <w:r w:rsidRPr="00927066">
        <w:rPr>
          <w:rFonts w:cs="Times New Roman"/>
          <w:szCs w:val="28"/>
        </w:rPr>
        <w:tab/>
        <w:t>развитие и повышение эффективности использования материально- технической базы института, обеспечение комфортных и безопасных условий для обучения, проживания и досуга работников и обучающихся;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993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системы управления вузом на основе актуальных управленческих решений.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Достижение стратегической цели и решение основных задач, обеспечение системных изменений планируется осуществлять путем выполнения взаимосвязанных по срокам, ресурсам и источникам финансового обеспечения мероприятий Программы развития согласно следующим направлениям: </w:t>
      </w:r>
    </w:p>
    <w:p w:rsidR="00927066" w:rsidRPr="00927066" w:rsidRDefault="00927066" w:rsidP="00927066">
      <w:pPr>
        <w:tabs>
          <w:tab w:val="left" w:pos="142"/>
          <w:tab w:val="left" w:pos="851"/>
          <w:tab w:val="left" w:pos="1550"/>
        </w:tabs>
        <w:spacing w:after="0" w:line="360" w:lineRule="auto"/>
        <w:ind w:left="57" w:right="-1304" w:firstLine="851"/>
        <w:contextualSpacing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модернизация образовательной деятельности; </w:t>
      </w:r>
    </w:p>
    <w:p w:rsidR="00927066" w:rsidRPr="00927066" w:rsidRDefault="00927066" w:rsidP="00927066">
      <w:pPr>
        <w:tabs>
          <w:tab w:val="left" w:pos="709"/>
          <w:tab w:val="left" w:pos="1134"/>
          <w:tab w:val="left" w:pos="1550"/>
        </w:tabs>
        <w:spacing w:after="10" w:line="360" w:lineRule="auto"/>
        <w:ind w:right="-142"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развитие научно-исследовательской, творческой и просветительской деятельности;</w:t>
      </w:r>
    </w:p>
    <w:p w:rsidR="00927066" w:rsidRPr="00927066" w:rsidRDefault="00927066" w:rsidP="00927066">
      <w:pPr>
        <w:tabs>
          <w:tab w:val="left" w:pos="709"/>
          <w:tab w:val="left" w:pos="1134"/>
          <w:tab w:val="left" w:pos="1550"/>
        </w:tabs>
        <w:spacing w:after="10" w:line="360" w:lineRule="auto"/>
        <w:ind w:right="-142"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воспитательная работа со студентами;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международной деятельности;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модернизация материально-технической базы, в том числе социально-культурной инфраструктуры;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кадрового потенциала института;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повышение эффективности системы управления институтом.</w:t>
      </w: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709"/>
          <w:tab w:val="left" w:pos="851"/>
          <w:tab w:val="left" w:pos="1550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3. Модернизация образовательной деятельности.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Приоритетной задачей института является достижение современного качества профессионального художественного образования с целью подготовки специалистов, соответствующих потребностям и целевому заказу учреждений культуры. </w:t>
      </w:r>
    </w:p>
    <w:p w:rsidR="00927066" w:rsidRPr="00927066" w:rsidRDefault="00927066" w:rsidP="00927066">
      <w:pPr>
        <w:tabs>
          <w:tab w:val="left" w:pos="1418"/>
          <w:tab w:val="left" w:pos="1560"/>
        </w:tabs>
        <w:spacing w:after="10" w:line="360" w:lineRule="auto"/>
        <w:ind w:right="-142"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Реализация этого направления предполагает:</w:t>
      </w:r>
    </w:p>
    <w:p w:rsidR="00927066" w:rsidRPr="00927066" w:rsidRDefault="00927066" w:rsidP="00927066">
      <w:pPr>
        <w:tabs>
          <w:tab w:val="left" w:pos="1418"/>
          <w:tab w:val="left" w:pos="1560"/>
        </w:tabs>
        <w:spacing w:after="10" w:line="360" w:lineRule="auto"/>
        <w:ind w:right="-142"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 xml:space="preserve">- разработку и применение </w:t>
      </w:r>
      <w:proofErr w:type="spellStart"/>
      <w:r w:rsidRPr="00927066">
        <w:rPr>
          <w:rFonts w:cs="Times New Roman"/>
          <w:szCs w:val="28"/>
        </w:rPr>
        <w:t>разноуровневых</w:t>
      </w:r>
      <w:proofErr w:type="spellEnd"/>
      <w:r w:rsidRPr="00927066">
        <w:rPr>
          <w:rFonts w:cs="Times New Roman"/>
          <w:szCs w:val="28"/>
        </w:rPr>
        <w:t xml:space="preserve"> образовательных программ, совершенствование их содержания в соответствии с требованиями современных образовательных стандартов, использование новых образовательных программ, в том числе дополнительных, с учетом запросов работодателей и перспектив развития рынка труда;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использование интерактивных, практико-ориентированных, проектных методов обучения и дистанционных образовательных технологий, развитие электронной информационно-образовательной среды, а также создание и реализацию образовательных программ в сетевой форме;</w:t>
      </w:r>
    </w:p>
    <w:p w:rsidR="00927066" w:rsidRPr="00927066" w:rsidRDefault="00927066" w:rsidP="00927066">
      <w:pPr>
        <w:tabs>
          <w:tab w:val="left" w:pos="1134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доли выпускников из числа российских граждан, трудоустроившихся по профилю специальности (направления подготовки) или продолживших </w:t>
      </w:r>
      <w:proofErr w:type="gramStart"/>
      <w:r w:rsidRPr="00927066">
        <w:rPr>
          <w:rFonts w:cs="Times New Roman"/>
          <w:szCs w:val="28"/>
        </w:rPr>
        <w:t>обучение по программам</w:t>
      </w:r>
      <w:proofErr w:type="gramEnd"/>
      <w:r w:rsidRPr="00927066">
        <w:rPr>
          <w:rFonts w:cs="Times New Roman"/>
          <w:szCs w:val="28"/>
        </w:rPr>
        <w:t xml:space="preserve"> магистратуры, подготовки научно-педагогических кадров в аспирантуре и </w:t>
      </w:r>
      <w:proofErr w:type="spellStart"/>
      <w:r w:rsidRPr="00927066">
        <w:rPr>
          <w:rFonts w:cs="Times New Roman"/>
          <w:szCs w:val="28"/>
        </w:rPr>
        <w:t>ассистенатуре-стажировке</w:t>
      </w:r>
      <w:proofErr w:type="spellEnd"/>
      <w:r w:rsidRPr="00927066">
        <w:rPr>
          <w:rFonts w:cs="Times New Roman"/>
          <w:szCs w:val="28"/>
        </w:rPr>
        <w:t>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доли </w:t>
      </w:r>
      <w:proofErr w:type="gramStart"/>
      <w:r w:rsidRPr="00927066">
        <w:rPr>
          <w:rFonts w:cs="Times New Roman"/>
          <w:szCs w:val="28"/>
        </w:rPr>
        <w:t>обучающихся</w:t>
      </w:r>
      <w:proofErr w:type="gramEnd"/>
      <w:r w:rsidRPr="00927066">
        <w:rPr>
          <w:rFonts w:cs="Times New Roman"/>
          <w:szCs w:val="28"/>
        </w:rPr>
        <w:t xml:space="preserve"> по целевым договорам в общей численности обучающихся;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разработку новых учебных и учебно-методических пособий и материалов, в том числе </w:t>
      </w:r>
      <w:proofErr w:type="spellStart"/>
      <w:r w:rsidRPr="00927066">
        <w:rPr>
          <w:rFonts w:cs="Times New Roman"/>
          <w:szCs w:val="28"/>
        </w:rPr>
        <w:t>кино-,фото-,ауди</w:t>
      </w:r>
      <w:proofErr w:type="gramStart"/>
      <w:r w:rsidRPr="00927066">
        <w:rPr>
          <w:rFonts w:cs="Times New Roman"/>
          <w:szCs w:val="28"/>
        </w:rPr>
        <w:t>о</w:t>
      </w:r>
      <w:proofErr w:type="spellEnd"/>
      <w:r w:rsidRPr="00927066">
        <w:rPr>
          <w:rFonts w:cs="Times New Roman"/>
          <w:szCs w:val="28"/>
        </w:rPr>
        <w:t>-</w:t>
      </w:r>
      <w:proofErr w:type="gramEnd"/>
      <w:r w:rsidRPr="00927066">
        <w:rPr>
          <w:rFonts w:cs="Times New Roman"/>
          <w:szCs w:val="28"/>
        </w:rPr>
        <w:t xml:space="preserve">, </w:t>
      </w:r>
      <w:proofErr w:type="spellStart"/>
      <w:r w:rsidRPr="00927066">
        <w:rPr>
          <w:rFonts w:cs="Times New Roman"/>
          <w:szCs w:val="28"/>
        </w:rPr>
        <w:t>мультимедийной</w:t>
      </w:r>
      <w:proofErr w:type="spellEnd"/>
      <w:r w:rsidRPr="00927066">
        <w:rPr>
          <w:rFonts w:cs="Times New Roman"/>
          <w:szCs w:val="28"/>
        </w:rPr>
        <w:t xml:space="preserve"> продукции, их продвижение в студенческую аудиторию в очном и </w:t>
      </w:r>
      <w:proofErr w:type="spellStart"/>
      <w:r w:rsidRPr="00927066">
        <w:rPr>
          <w:rFonts w:cs="Times New Roman"/>
          <w:szCs w:val="28"/>
        </w:rPr>
        <w:t>онлайн</w:t>
      </w:r>
      <w:proofErr w:type="spellEnd"/>
      <w:r w:rsidRPr="00927066">
        <w:rPr>
          <w:rFonts w:cs="Times New Roman"/>
          <w:szCs w:val="28"/>
        </w:rPr>
        <w:t xml:space="preserve"> формате в целях повышения качества образовательного процесса в вузе, обеспечению его доступности;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создание условий для обеспечения привлекательности вуза для иностранных студентов (в том числе путем адаптации реализуемых образовательных программ, разработки индивидуальных учебных планов, программ по изучению русского языка);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совершенствование содержания и внедрение актуальных и эффективных форм </w:t>
      </w:r>
      <w:proofErr w:type="spellStart"/>
      <w:r w:rsidRPr="00927066">
        <w:rPr>
          <w:rFonts w:cs="Times New Roman"/>
          <w:szCs w:val="28"/>
        </w:rPr>
        <w:t>профориентационной</w:t>
      </w:r>
      <w:proofErr w:type="spellEnd"/>
      <w:r w:rsidRPr="00927066">
        <w:rPr>
          <w:rFonts w:cs="Times New Roman"/>
          <w:szCs w:val="28"/>
        </w:rPr>
        <w:t xml:space="preserve"> работы в целях привлечения талантливых обучающихся (в том числе по договорам о целевом обучении), проведение профильных олимпиад, конкурсов, фестивалей;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совершенствование деятельности учебно-методического управления КГИК по взаимодействию с детскими школами искусств, профессиональными </w:t>
      </w:r>
      <w:r w:rsidRPr="00927066">
        <w:rPr>
          <w:rFonts w:cs="Times New Roman"/>
          <w:szCs w:val="28"/>
        </w:rPr>
        <w:lastRenderedPageBreak/>
        <w:t>образовательными учреждениями, реализующими образовательные программы в области культуры и искусств, а также общеобразовательными школами;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развитие взаимодействия института с профессиональным сообществом – с организациями и учреждениями в области культуры, организациями дополнительного, общего и профессионального образования;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совершенствование содержания реализуемых основных образовательных программ в соответствии с современными требованиями, предъявляемыми к качеству высшего образования, дополнительных образовательных программ (в том числе дополнительных </w:t>
      </w:r>
      <w:proofErr w:type="spellStart"/>
      <w:r w:rsidRPr="00927066">
        <w:rPr>
          <w:rFonts w:cs="Times New Roman"/>
          <w:szCs w:val="28"/>
        </w:rPr>
        <w:t>предпрофессиональных</w:t>
      </w:r>
      <w:proofErr w:type="spellEnd"/>
      <w:r w:rsidRPr="00927066">
        <w:rPr>
          <w:rFonts w:cs="Times New Roman"/>
          <w:szCs w:val="28"/>
        </w:rPr>
        <w:t xml:space="preserve">, общеобразовательных программ), а также адаптированных программ для обучения инвалидов и лиц с ОВЗ; 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формирование эффективной системы внешней и внутренней оценки качества образования, в том числе для текущего самоконтроля </w:t>
      </w:r>
      <w:proofErr w:type="gramStart"/>
      <w:r w:rsidRPr="00927066">
        <w:rPr>
          <w:rFonts w:cs="Times New Roman"/>
          <w:szCs w:val="28"/>
        </w:rPr>
        <w:t>обучающихся</w:t>
      </w:r>
      <w:proofErr w:type="gramEnd"/>
      <w:r w:rsidRPr="00927066">
        <w:rPr>
          <w:rFonts w:cs="Times New Roman"/>
          <w:szCs w:val="28"/>
        </w:rPr>
        <w:t>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развитие системы дополнительного профессионального образования посредством расширения спектра образовательных программ, регулярной актуализации их содержания и повышения доступности за счет использования дистанционных образовательных технологий;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использование потенциала дистанционных технологий для повышения доступности культурно-образовательных продуктов КГИК в России и за рубежом.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b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4. Развитие научно-исследовательской, творческой и просветительской деятельности.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</w:t>
      </w:r>
      <w:proofErr w:type="gramStart"/>
      <w:r w:rsidRPr="00927066">
        <w:rPr>
          <w:rFonts w:cs="Times New Roman"/>
          <w:szCs w:val="28"/>
        </w:rPr>
        <w:t>р</w:t>
      </w:r>
      <w:proofErr w:type="gramEnd"/>
      <w:r w:rsidRPr="00927066">
        <w:rPr>
          <w:rFonts w:cs="Times New Roman"/>
          <w:szCs w:val="28"/>
        </w:rPr>
        <w:t>азвитие системы выявления и поддержки молодых талантов, их вовлечение в научные, социальные, творческие проекты различных направлений и уровней;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обеспечение условий для выполнения работниками вуза и студентами научно-исследовательских работ по приоритетным научным направлениям в области искусства и культуры;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систематическая актуализация содержания образования и творческой деятельности за счет нового научного знания;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 xml:space="preserve">- установление научной коммуникации и сотрудничества с </w:t>
      </w:r>
      <w:proofErr w:type="gramStart"/>
      <w:r w:rsidRPr="00927066">
        <w:rPr>
          <w:rFonts w:cs="Times New Roman"/>
          <w:szCs w:val="28"/>
        </w:rPr>
        <w:t>российскими</w:t>
      </w:r>
      <w:proofErr w:type="gramEnd"/>
      <w:r w:rsidRPr="00927066">
        <w:rPr>
          <w:rFonts w:cs="Times New Roman"/>
          <w:szCs w:val="28"/>
        </w:rPr>
        <w:t xml:space="preserve"> и зарубежными исследователям в области культурного наследия;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формирование в КГИК научной школы, разрабатывающей проблематику культурного наследия Юга России, в том числе традиционной казачьей культуры;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создание </w:t>
      </w:r>
      <w:r w:rsidRPr="00927066">
        <w:rPr>
          <w:rFonts w:cs="Times New Roman"/>
          <w:szCs w:val="28"/>
        </w:rPr>
        <w:t>в рамках каждой научной школы коллектив</w:t>
      </w:r>
      <w:r>
        <w:rPr>
          <w:rFonts w:cs="Times New Roman"/>
          <w:szCs w:val="28"/>
        </w:rPr>
        <w:t>ов</w:t>
      </w:r>
      <w:r w:rsidRPr="00927066">
        <w:rPr>
          <w:rFonts w:cs="Times New Roman"/>
          <w:szCs w:val="28"/>
        </w:rPr>
        <w:t xml:space="preserve"> молодых ученых</w:t>
      </w:r>
      <w:r>
        <w:rPr>
          <w:rFonts w:cs="Times New Roman"/>
          <w:szCs w:val="28"/>
        </w:rPr>
        <w:t xml:space="preserve"> (</w:t>
      </w:r>
      <w:r w:rsidRPr="00927066">
        <w:rPr>
          <w:rFonts w:cs="Times New Roman"/>
          <w:szCs w:val="28"/>
        </w:rPr>
        <w:t>кадровый резерв</w:t>
      </w:r>
      <w:r>
        <w:rPr>
          <w:rFonts w:cs="Times New Roman"/>
          <w:szCs w:val="28"/>
        </w:rPr>
        <w:t>)</w:t>
      </w:r>
      <w:r w:rsidRPr="00927066">
        <w:rPr>
          <w:rFonts w:cs="Times New Roman"/>
          <w:szCs w:val="28"/>
        </w:rPr>
        <w:t>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обеспечение доступа широкой аудитории к качественному </w:t>
      </w:r>
      <w:proofErr w:type="spellStart"/>
      <w:r w:rsidRPr="00927066">
        <w:rPr>
          <w:rFonts w:cs="Times New Roman"/>
          <w:szCs w:val="28"/>
        </w:rPr>
        <w:t>контенту</w:t>
      </w:r>
      <w:proofErr w:type="spellEnd"/>
      <w:r w:rsidRPr="00927066">
        <w:rPr>
          <w:rFonts w:cs="Times New Roman"/>
          <w:szCs w:val="28"/>
        </w:rPr>
        <w:t xml:space="preserve"> (иллюстрированные издания, информационные материалы на профильном портале, аудиовизуальная продукция), посвященному культурному наследию регионов Юга России;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обустройство новых творческих площадок, а также нового комплекса культурных и культурно-образовательных продуктов на базе центра креативных индустрий вуза;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деятельности Центра прототипирования «Центра исполнительных искусств» для реализации творческих проектов креативных команд на стадии производства инновационного творческого продукта в сфере исполнительного искусства;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продолжение работы по повышению статуса научного журнала КГИК «Культурная жизнь Юга России»;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активное вовлечение молодежи в общественные и просветительские проекты;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работы по межэтническому и межнациональному взаимодействию в молодежной среде средствами культуры и искусств, а также работы студий, секций или других форм объединений, имеющих воспитательное и просветительское значение;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регулярное проведение вузом благотворительных мероприятий для различных социальных групп населения;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развитие творческого сотрудничества с учреждениями искусства и культуры, творческими организациями;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>- создание условий для взаимодействия и развития традиционных и современных этнических культур народов Юга России;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использование культурного потенциала Юга России в интересах международного сотрудничества в области культуры;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обеспечение открытого формата проводимых мероприятий посредством комплексных цифровых решений;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создание условий для творческого развития молодежи, посредством организации и проведения мероприятий, способных оказать содействие в выстраивание карьерной траектории через реализацию творческих проектов.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Тем самым, комплекс мероприятий по развитию научной и творческой деятельности </w:t>
      </w:r>
      <w:r>
        <w:rPr>
          <w:rFonts w:cs="Times New Roman"/>
          <w:szCs w:val="28"/>
        </w:rPr>
        <w:t xml:space="preserve">будет </w:t>
      </w:r>
      <w:r w:rsidRPr="00927066">
        <w:rPr>
          <w:rFonts w:cs="Times New Roman"/>
          <w:szCs w:val="28"/>
        </w:rPr>
        <w:t>способств</w:t>
      </w:r>
      <w:r>
        <w:rPr>
          <w:rFonts w:cs="Times New Roman"/>
          <w:szCs w:val="28"/>
        </w:rPr>
        <w:t>овать</w:t>
      </w:r>
      <w:r w:rsidRPr="00927066">
        <w:rPr>
          <w:rFonts w:cs="Times New Roman"/>
          <w:szCs w:val="28"/>
        </w:rPr>
        <w:t xml:space="preserve"> раннему выявлению и поддержки одаренных детей и талантливой молодежи, разви</w:t>
      </w:r>
      <w:r>
        <w:rPr>
          <w:rFonts w:cs="Times New Roman"/>
          <w:szCs w:val="28"/>
        </w:rPr>
        <w:t>тию</w:t>
      </w:r>
      <w:r w:rsidRPr="00927066">
        <w:rPr>
          <w:rFonts w:cs="Times New Roman"/>
          <w:szCs w:val="28"/>
        </w:rPr>
        <w:t xml:space="preserve"> у них интерес</w:t>
      </w:r>
      <w:r>
        <w:rPr>
          <w:rFonts w:cs="Times New Roman"/>
          <w:szCs w:val="28"/>
        </w:rPr>
        <w:t>а</w:t>
      </w:r>
      <w:r w:rsidRPr="00927066">
        <w:rPr>
          <w:rFonts w:cs="Times New Roman"/>
          <w:szCs w:val="28"/>
        </w:rPr>
        <w:t xml:space="preserve"> к творчеству и научным исследованиям, а также формир</w:t>
      </w:r>
      <w:r>
        <w:rPr>
          <w:rFonts w:cs="Times New Roman"/>
          <w:szCs w:val="28"/>
        </w:rPr>
        <w:t>ованию</w:t>
      </w:r>
      <w:r w:rsidRPr="00927066">
        <w:rPr>
          <w:rFonts w:cs="Times New Roman"/>
          <w:szCs w:val="28"/>
        </w:rPr>
        <w:t xml:space="preserve"> положительн</w:t>
      </w:r>
      <w:r>
        <w:rPr>
          <w:rFonts w:cs="Times New Roman"/>
          <w:szCs w:val="28"/>
        </w:rPr>
        <w:t>ого</w:t>
      </w:r>
      <w:r w:rsidRPr="00927066">
        <w:rPr>
          <w:rFonts w:cs="Times New Roman"/>
          <w:szCs w:val="28"/>
        </w:rPr>
        <w:t xml:space="preserve"> имидж</w:t>
      </w:r>
      <w:r>
        <w:rPr>
          <w:rFonts w:cs="Times New Roman"/>
          <w:szCs w:val="28"/>
        </w:rPr>
        <w:t>а</w:t>
      </w:r>
      <w:r w:rsidRPr="00927066">
        <w:rPr>
          <w:rFonts w:cs="Times New Roman"/>
          <w:szCs w:val="28"/>
        </w:rPr>
        <w:t xml:space="preserve"> вуза в местном сообществе</w:t>
      </w:r>
      <w:r>
        <w:rPr>
          <w:rFonts w:cs="Times New Roman"/>
          <w:szCs w:val="28"/>
        </w:rPr>
        <w:t>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center"/>
        <w:rPr>
          <w:rFonts w:cs="Times New Roman"/>
          <w:szCs w:val="28"/>
        </w:rPr>
      </w:pPr>
      <w:r w:rsidRPr="00927066">
        <w:rPr>
          <w:rFonts w:cs="Times New Roman"/>
          <w:b/>
          <w:szCs w:val="28"/>
        </w:rPr>
        <w:t xml:space="preserve">5. Воспитательная работа с </w:t>
      </w:r>
      <w:proofErr w:type="gramStart"/>
      <w:r w:rsidRPr="00927066">
        <w:rPr>
          <w:rFonts w:cs="Times New Roman"/>
          <w:b/>
          <w:szCs w:val="28"/>
        </w:rPr>
        <w:t>обучающимися</w:t>
      </w:r>
      <w:proofErr w:type="gramEnd"/>
      <w:r w:rsidRPr="00927066">
        <w:rPr>
          <w:rFonts w:cs="Times New Roman"/>
          <w:b/>
          <w:szCs w:val="28"/>
        </w:rPr>
        <w:t>.</w:t>
      </w:r>
    </w:p>
    <w:p w:rsidR="00927066" w:rsidRPr="00927066" w:rsidRDefault="00927066" w:rsidP="00927066">
      <w:pPr>
        <w:pStyle w:val="a5"/>
        <w:numPr>
          <w:ilvl w:val="0"/>
          <w:numId w:val="1"/>
        </w:numPr>
        <w:tabs>
          <w:tab w:val="left" w:pos="993"/>
        </w:tabs>
        <w:spacing w:after="10" w:line="360" w:lineRule="auto"/>
        <w:ind w:left="0"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совершенствование системы студенческого самоуправления;</w:t>
      </w:r>
    </w:p>
    <w:p w:rsidR="00927066" w:rsidRPr="00927066" w:rsidRDefault="00927066" w:rsidP="00927066">
      <w:pPr>
        <w:pStyle w:val="a5"/>
        <w:numPr>
          <w:ilvl w:val="0"/>
          <w:numId w:val="1"/>
        </w:numPr>
        <w:tabs>
          <w:tab w:val="left" w:pos="993"/>
        </w:tabs>
        <w:spacing w:after="10" w:line="360" w:lineRule="auto"/>
        <w:ind w:left="0"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развитие межвузовского студенческого сотрудничества;</w:t>
      </w:r>
    </w:p>
    <w:p w:rsidR="00927066" w:rsidRPr="00927066" w:rsidRDefault="00927066" w:rsidP="00927066">
      <w:pPr>
        <w:pStyle w:val="a5"/>
        <w:numPr>
          <w:ilvl w:val="0"/>
          <w:numId w:val="1"/>
        </w:numPr>
        <w:tabs>
          <w:tab w:val="left" w:pos="993"/>
        </w:tabs>
        <w:spacing w:after="10" w:line="360" w:lineRule="auto"/>
        <w:ind w:left="0"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обеспечение активного участия обучающихся в федеральных и региональных проектах, программах и акциях в области патриотического и духовно-нравственного воспитания;</w:t>
      </w:r>
    </w:p>
    <w:p w:rsidR="00927066" w:rsidRPr="00927066" w:rsidRDefault="00927066" w:rsidP="00927066">
      <w:pPr>
        <w:pStyle w:val="a5"/>
        <w:numPr>
          <w:ilvl w:val="0"/>
          <w:numId w:val="1"/>
        </w:numPr>
        <w:tabs>
          <w:tab w:val="left" w:pos="993"/>
        </w:tabs>
        <w:spacing w:after="10" w:line="360" w:lineRule="auto"/>
        <w:ind w:left="0"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развитие добровольческой деятельности;</w:t>
      </w:r>
    </w:p>
    <w:p w:rsidR="00927066" w:rsidRPr="00927066" w:rsidRDefault="00893DF5" w:rsidP="00927066">
      <w:pPr>
        <w:pStyle w:val="a5"/>
        <w:numPr>
          <w:ilvl w:val="0"/>
          <w:numId w:val="1"/>
        </w:numPr>
        <w:tabs>
          <w:tab w:val="left" w:pos="993"/>
        </w:tabs>
        <w:spacing w:after="10" w:line="360" w:lineRule="auto"/>
        <w:ind w:left="0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расширение</w:t>
      </w:r>
      <w:r w:rsidR="00927066" w:rsidRPr="00927066">
        <w:rPr>
          <w:rFonts w:cs="Times New Roman"/>
          <w:szCs w:val="28"/>
        </w:rPr>
        <w:t xml:space="preserve"> участия обучающихся в культурно-просветительских и благотворительных мероприятиях;</w:t>
      </w:r>
      <w:proofErr w:type="gramEnd"/>
    </w:p>
    <w:p w:rsidR="00927066" w:rsidRPr="00927066" w:rsidRDefault="00927066" w:rsidP="00927066">
      <w:pPr>
        <w:pStyle w:val="a5"/>
        <w:numPr>
          <w:ilvl w:val="0"/>
          <w:numId w:val="1"/>
        </w:numPr>
        <w:tabs>
          <w:tab w:val="left" w:pos="993"/>
        </w:tabs>
        <w:spacing w:after="10" w:line="360" w:lineRule="auto"/>
        <w:ind w:left="0" w:firstLine="709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обеспечение на постоянной основе мероприятий по социально-психологической поддержке обучающихся. </w:t>
      </w:r>
    </w:p>
    <w:p w:rsidR="00893DF5" w:rsidRPr="00927066" w:rsidRDefault="00893DF5" w:rsidP="00927066">
      <w:pPr>
        <w:tabs>
          <w:tab w:val="left" w:pos="851"/>
        </w:tabs>
        <w:spacing w:after="0" w:line="360" w:lineRule="auto"/>
        <w:ind w:right="-142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6. Международная деятельность.</w:t>
      </w: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</w:t>
      </w:r>
      <w:proofErr w:type="gramStart"/>
      <w:r w:rsidRPr="00927066">
        <w:rPr>
          <w:rFonts w:cs="Times New Roman"/>
          <w:szCs w:val="28"/>
        </w:rPr>
        <w:t>р</w:t>
      </w:r>
      <w:proofErr w:type="gramEnd"/>
      <w:r w:rsidRPr="00927066">
        <w:rPr>
          <w:rFonts w:cs="Times New Roman"/>
          <w:szCs w:val="28"/>
        </w:rPr>
        <w:t>асширение международного сотрудничества с образовательными, творческими, научными, общественными организациями;</w:t>
      </w: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>- совершенствование работы по участию студентов и преподавателей в программах академической мобильности, летних школах, в научных и творческих проектах;</w:t>
      </w: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создание условий для обеспечения привлекательности вуза для иностранных студентов, в том числе путем адаптации образовательных программ, разработки индивидуальных учебных планов, программ по изучению русского языка;</w:t>
      </w: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продолжение активного сотрудничества с Ассоциацией иностранных студентов России.</w:t>
      </w:r>
    </w:p>
    <w:p w:rsidR="00927066" w:rsidRPr="00927066" w:rsidRDefault="00927066" w:rsidP="00927066">
      <w:pPr>
        <w:tabs>
          <w:tab w:val="left" w:pos="567"/>
          <w:tab w:val="left" w:pos="993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567"/>
          <w:tab w:val="left" w:pos="993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7. Развитие кадрового потенциала.</w:t>
      </w:r>
    </w:p>
    <w:p w:rsidR="00927066" w:rsidRPr="00927066" w:rsidRDefault="00927066" w:rsidP="00927066">
      <w:pPr>
        <w:tabs>
          <w:tab w:val="left" w:pos="1134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создание условий для систематического повышения квалификации работников вуза;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условий для индивидуального научного и творческого роста, а также системы «эффективного контракта»;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формирование кадрового резерва, в том числе управленческих кадров;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совершенствование системы социальной поддержки молодых специалистов, их профессионального роста и закрепления в вузе;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привлечение на работу в институт ведущих педагогов, деятелей культуры, ученых;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развитие практики международного обмена научно-педагогическими кадрами;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привлечение на работу в институт на должност</w:t>
      </w:r>
      <w:r w:rsidR="00893DF5">
        <w:rPr>
          <w:rFonts w:cs="Times New Roman"/>
          <w:szCs w:val="28"/>
        </w:rPr>
        <w:t>и</w:t>
      </w:r>
      <w:r w:rsidRPr="00927066">
        <w:rPr>
          <w:rFonts w:cs="Times New Roman"/>
          <w:szCs w:val="28"/>
        </w:rPr>
        <w:t xml:space="preserve"> научно-педагогических работников молодых специалистов;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развитие института наставничества. 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</w:p>
    <w:p w:rsidR="00927066" w:rsidRPr="00927066" w:rsidRDefault="00927066" w:rsidP="00927066">
      <w:pPr>
        <w:tabs>
          <w:tab w:val="left" w:pos="567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lastRenderedPageBreak/>
        <w:t>8. Модернизация материально-технической базы, в том числе социально-культурной инфраструктуры.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  </w:t>
      </w:r>
      <w:proofErr w:type="gramStart"/>
      <w:r w:rsidRPr="00927066">
        <w:rPr>
          <w:rFonts w:cs="Times New Roman"/>
          <w:szCs w:val="28"/>
        </w:rPr>
        <w:t>м</w:t>
      </w:r>
      <w:proofErr w:type="gramEnd"/>
      <w:r w:rsidRPr="00927066">
        <w:rPr>
          <w:rFonts w:cs="Times New Roman"/>
          <w:szCs w:val="28"/>
        </w:rPr>
        <w:t>одернизация имущественного комплекса в вузе в целях обеспечения комфортных и безопасных условий для обучения, работы, проживания и досуга работников и обучающихся;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модернизация технических средств обучения и информационной инфраструктуры вуза, в том числе автоматических систем управления, обеспечение безопасности функционирования инфраструктуры информационных технологий;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 - совершенствование доступной среды для обучения инвалидов и студентов с ОВЗ.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Тем самым, модернизация учебно-материальной базы будет способствовать надежному инфраструктурному обеспечению задач развития и функционирования КГИК. 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9. Повышение эффективности управления вузом.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поддержка положительной репутации вуза в отечественном и международном образовательном и культурном пространстве;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укрепление корпоративной культуры;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модернизация организационной структуры и расширение сферы применения информационных технологий в процессах управления;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развитие сообществ обучающихся и выпускников;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расширение сотрудничества с российскими и зарубежными учреждениями культуры, образования и науки, </w:t>
      </w:r>
      <w:proofErr w:type="spellStart"/>
      <w:proofErr w:type="gramStart"/>
      <w:r w:rsidRPr="00927066">
        <w:rPr>
          <w:rFonts w:cs="Times New Roman"/>
          <w:szCs w:val="28"/>
        </w:rPr>
        <w:t>бизнес-структурами</w:t>
      </w:r>
      <w:proofErr w:type="spellEnd"/>
      <w:proofErr w:type="gramEnd"/>
      <w:r w:rsidRPr="00927066">
        <w:rPr>
          <w:rFonts w:cs="Times New Roman"/>
          <w:szCs w:val="28"/>
        </w:rPr>
        <w:t>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center"/>
        <w:rPr>
          <w:rFonts w:cs="Times New Roman"/>
          <w:b/>
          <w:szCs w:val="28"/>
        </w:rPr>
      </w:pPr>
      <w:r w:rsidRPr="00927066">
        <w:rPr>
          <w:rFonts w:cs="Times New Roman"/>
          <w:b/>
          <w:szCs w:val="28"/>
        </w:rPr>
        <w:t>10. Основные целевые показатели Программы.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Основными целевыми показателями Программы будут являться: 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t>1.</w:t>
      </w:r>
      <w:r w:rsidR="00893DF5">
        <w:rPr>
          <w:rFonts w:cs="Times New Roman"/>
          <w:szCs w:val="28"/>
          <w:u w:val="single"/>
        </w:rPr>
        <w:t xml:space="preserve"> </w:t>
      </w:r>
      <w:r w:rsidRPr="00927066">
        <w:rPr>
          <w:rFonts w:cs="Times New Roman"/>
          <w:szCs w:val="28"/>
          <w:u w:val="single"/>
        </w:rPr>
        <w:t>В области модернизации образования: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сохранение доли выпускников из числа российских граждан, трудоустроившихся по специальности или продолживших </w:t>
      </w:r>
      <w:proofErr w:type="gramStart"/>
      <w:r w:rsidRPr="00927066">
        <w:rPr>
          <w:rFonts w:cs="Times New Roman"/>
          <w:szCs w:val="28"/>
        </w:rPr>
        <w:t>обучение по программам</w:t>
      </w:r>
      <w:proofErr w:type="gramEnd"/>
      <w:r w:rsidRPr="00927066">
        <w:rPr>
          <w:rFonts w:cs="Times New Roman"/>
          <w:szCs w:val="28"/>
        </w:rPr>
        <w:t xml:space="preserve"> магистратуры, аспирантуры и </w:t>
      </w:r>
      <w:proofErr w:type="spellStart"/>
      <w:r w:rsidRPr="00927066">
        <w:rPr>
          <w:rFonts w:cs="Times New Roman"/>
          <w:szCs w:val="28"/>
        </w:rPr>
        <w:t>ассистентуры</w:t>
      </w:r>
      <w:proofErr w:type="spellEnd"/>
      <w:r w:rsidRPr="00927066">
        <w:rPr>
          <w:rFonts w:cs="Times New Roman"/>
          <w:szCs w:val="28"/>
        </w:rPr>
        <w:t xml:space="preserve"> – до 98%;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 xml:space="preserve">- увеличение доли обучающихся по целевым договорам в общей </w:t>
      </w:r>
      <w:proofErr w:type="gramStart"/>
      <w:r w:rsidRPr="00927066">
        <w:rPr>
          <w:rFonts w:cs="Times New Roman"/>
          <w:szCs w:val="28"/>
        </w:rPr>
        <w:t>численности</w:t>
      </w:r>
      <w:proofErr w:type="gramEnd"/>
      <w:r w:rsidRPr="00927066">
        <w:rPr>
          <w:rFonts w:cs="Times New Roman"/>
          <w:szCs w:val="28"/>
        </w:rPr>
        <w:t xml:space="preserve"> обучающихся - до 40%;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количества выездных мероприятий в рамках организации методической и  </w:t>
      </w:r>
      <w:proofErr w:type="spellStart"/>
      <w:r w:rsidRPr="00927066">
        <w:rPr>
          <w:rFonts w:cs="Times New Roman"/>
          <w:szCs w:val="28"/>
        </w:rPr>
        <w:t>профориентационной</w:t>
      </w:r>
      <w:proofErr w:type="spellEnd"/>
      <w:r w:rsidRPr="00927066">
        <w:rPr>
          <w:rFonts w:cs="Times New Roman"/>
          <w:szCs w:val="28"/>
        </w:rPr>
        <w:t xml:space="preserve"> работы, в том числе с использованием дистанционных технологий – до 82 единиц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количества работ по созданию кино-, фото-, аудио- продукции, учебных (в том числе </w:t>
      </w:r>
      <w:proofErr w:type="spellStart"/>
      <w:r w:rsidRPr="00927066">
        <w:rPr>
          <w:rFonts w:cs="Times New Roman"/>
          <w:szCs w:val="28"/>
        </w:rPr>
        <w:t>мультимедийных</w:t>
      </w:r>
      <w:proofErr w:type="spellEnd"/>
      <w:r w:rsidRPr="00927066">
        <w:rPr>
          <w:rFonts w:cs="Times New Roman"/>
          <w:szCs w:val="28"/>
        </w:rPr>
        <w:t>) пособий, нотных изданий и др. – до 70 единиц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доли адаптированных программ, по которым осуществляется обучение студентов с особыми потребностями, в общей численности образовательных программ – до 18%;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рост количества договоров, заключенных институтом с учреждениями среднего профессионального образования, школами искусств, музыкальными и художественными школами – до 75;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численности мероприятий, проведенных совместно с кадетскими образовательными учреждениями – до 27 в год.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center"/>
        <w:rPr>
          <w:rFonts w:cs="Times New Roman"/>
          <w:szCs w:val="28"/>
        </w:rPr>
      </w:pPr>
      <w:r w:rsidRPr="00927066">
        <w:rPr>
          <w:rFonts w:cs="Times New Roman"/>
          <w:szCs w:val="28"/>
          <w:u w:val="single"/>
        </w:rPr>
        <w:t>2. В области научно-исследовательской и творческой деятельности: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научно-исследовательских работ – до 36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ежегодного количества проведенных на базе вуза научных мероприятий различного уровня - до 38;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проведенных творческих и просветительских общественно-значимых мероприятий – до 76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проведенных благотворительных мероприятий – до 18 в год;</w:t>
      </w:r>
    </w:p>
    <w:p w:rsidR="00927066" w:rsidRPr="00927066" w:rsidRDefault="00927066" w:rsidP="00893DF5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количества размещенных на официальном сайте вуза аудио- и видеозаписей проведенных творческих и общественно-значимых мероприятий </w:t>
      </w:r>
      <w:r w:rsidR="00893DF5">
        <w:rPr>
          <w:rFonts w:cs="Times New Roman"/>
          <w:szCs w:val="28"/>
        </w:rPr>
        <w:t xml:space="preserve">– </w:t>
      </w:r>
      <w:r w:rsidRPr="00927066">
        <w:rPr>
          <w:rFonts w:cs="Times New Roman"/>
          <w:szCs w:val="28"/>
        </w:rPr>
        <w:t>до  82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публикаций в муниципальных, региональных и федеральных СМИ об участии Центра прототипирования в творческих проектах – до 40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lastRenderedPageBreak/>
        <w:t>- увеличение количества студентов, посещающих Центр прототипирования, от общего количества студентов вуза – до 65%;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количества проведенных на базе Центра прототипирования уникальных творческих, просветительских и общественно-значимых мероприятий (конкурсов, фестивалей, мастер-классов и </w:t>
      </w:r>
      <w:proofErr w:type="spellStart"/>
      <w:proofErr w:type="gramStart"/>
      <w:r w:rsidRPr="00927066">
        <w:rPr>
          <w:rFonts w:cs="Times New Roman"/>
          <w:szCs w:val="28"/>
        </w:rPr>
        <w:t>др</w:t>
      </w:r>
      <w:proofErr w:type="spellEnd"/>
      <w:proofErr w:type="gramEnd"/>
      <w:r w:rsidRPr="00927066">
        <w:rPr>
          <w:rFonts w:cs="Times New Roman"/>
          <w:szCs w:val="28"/>
        </w:rPr>
        <w:t>) – до 20 в год.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t>3. В области воспитательной работы со студентами: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мероприятий в области патриотического и духовно-нравственного воспитания – до 42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количества культурно-просветительских, благотворительных мероприятий с участием студентов </w:t>
      </w:r>
      <w:r w:rsidR="00893DF5">
        <w:rPr>
          <w:rFonts w:cs="Times New Roman"/>
          <w:szCs w:val="28"/>
        </w:rPr>
        <w:t>–</w:t>
      </w:r>
      <w:r w:rsidRPr="00927066">
        <w:rPr>
          <w:rFonts w:cs="Times New Roman"/>
          <w:szCs w:val="28"/>
        </w:rPr>
        <w:t xml:space="preserve"> до 38;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 - увеличение количества мероприятий по социально-психологической поддержке обучающихся – до 20.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t>4. В области развития международной деятельности: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доли иностранных граждан, обучающихся по образовательным программам, в общей </w:t>
      </w:r>
      <w:proofErr w:type="gramStart"/>
      <w:r w:rsidRPr="00927066">
        <w:rPr>
          <w:rFonts w:cs="Times New Roman"/>
          <w:szCs w:val="28"/>
        </w:rPr>
        <w:t>численности</w:t>
      </w:r>
      <w:proofErr w:type="gramEnd"/>
      <w:r w:rsidRPr="00927066">
        <w:rPr>
          <w:rFonts w:cs="Times New Roman"/>
          <w:szCs w:val="28"/>
        </w:rPr>
        <w:t xml:space="preserve"> обучающихся – до 12%;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договоров с зарубежными образовательными и общественными организациями, библиотеками, учреждениями культуры – до 15 в год;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количества международных научных и творческих проектов – до 14 в год. 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t>5. В области кадрового обеспечения: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 xml:space="preserve">- увеличение доли научно-педагогических работников, прошедших </w:t>
      </w:r>
      <w:proofErr w:type="gramStart"/>
      <w:r w:rsidRPr="00927066">
        <w:rPr>
          <w:rFonts w:cs="Times New Roman"/>
          <w:szCs w:val="28"/>
        </w:rPr>
        <w:t>обучение по программам</w:t>
      </w:r>
      <w:proofErr w:type="gramEnd"/>
      <w:r w:rsidRPr="00927066">
        <w:rPr>
          <w:rFonts w:cs="Times New Roman"/>
          <w:szCs w:val="28"/>
        </w:rPr>
        <w:t xml:space="preserve"> дополнительного профессионального образования на базе других организаций, от общего числа работников – до 50%;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доли приглашенных в институт на должности научно-педагогических работников ведущих ученых, преподавателей, деятелей культуры – до 13%;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приглашенных в институт на должность НПР молодых специалистов – до 47.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lastRenderedPageBreak/>
        <w:t xml:space="preserve">6. В области модернизации материально-технической базы и социально-культурной инфраструктуры: 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удельного веса численности помещений института, оборудованных для обучающихся из числа лиц с ограниченными возможностями – до 100%;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сохранение численности учебных зданий, оснащенных противопожарным оборудованием и средствами антитеррористической защиты – до 100%;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сохранение численности зданий института, оснащенных современными инженерными сетями – до 100%;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сохранение количества учебных помещений, оснащенных современной учебной мебелью – до 100%.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  <w:u w:val="single"/>
        </w:rPr>
      </w:pPr>
      <w:r w:rsidRPr="00927066">
        <w:rPr>
          <w:rFonts w:cs="Times New Roman"/>
          <w:szCs w:val="28"/>
          <w:u w:val="single"/>
        </w:rPr>
        <w:t>7. В области повышения эффективности управления вузом: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доли автоматизации управления вузом – до 85%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сохранение доли использования электронного документооборота – 100%;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центров и ассоциаций студентов и выпускников вуза – до 4;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  <w:r w:rsidRPr="00927066">
        <w:rPr>
          <w:rFonts w:cs="Times New Roman"/>
          <w:szCs w:val="28"/>
        </w:rPr>
        <w:t>- увеличение количества независимой оценки качества (рейтинги, общественные аккредитации) – до 3.</w:t>
      </w: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550"/>
        </w:tabs>
        <w:spacing w:after="10" w:line="360" w:lineRule="auto"/>
        <w:ind w:firstLine="851"/>
        <w:jc w:val="both"/>
        <w:rPr>
          <w:rFonts w:cs="Times New Roman"/>
          <w:szCs w:val="28"/>
        </w:rPr>
      </w:pPr>
    </w:p>
    <w:p w:rsidR="00927066" w:rsidRPr="00927066" w:rsidRDefault="00927066" w:rsidP="00927066">
      <w:pPr>
        <w:tabs>
          <w:tab w:val="left" w:pos="1276"/>
        </w:tabs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684BFA" w:rsidRPr="00927066" w:rsidRDefault="00684BFA">
      <w:pPr>
        <w:rPr>
          <w:rFonts w:cs="Times New Roman"/>
          <w:szCs w:val="28"/>
        </w:rPr>
      </w:pPr>
    </w:p>
    <w:sectPr w:rsidR="00684BFA" w:rsidRPr="00927066" w:rsidSect="00EC3F5E">
      <w:footerReference w:type="default" r:id="rId5"/>
      <w:pgSz w:w="11906" w:h="16838"/>
      <w:pgMar w:top="851" w:right="566" w:bottom="567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127574"/>
      <w:docPartObj>
        <w:docPartGallery w:val="Page Numbers (Bottom of Page)"/>
        <w:docPartUnique/>
      </w:docPartObj>
    </w:sdtPr>
    <w:sdtEndPr/>
    <w:sdtContent>
      <w:p w:rsidR="00126CD4" w:rsidRDefault="00893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126CD4" w:rsidRDefault="00893DF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13D"/>
    <w:multiLevelType w:val="hybridMultilevel"/>
    <w:tmpl w:val="CE007920"/>
    <w:lvl w:ilvl="0" w:tplc="56A6B950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7066"/>
    <w:rsid w:val="00684BFA"/>
    <w:rsid w:val="00893DF5"/>
    <w:rsid w:val="0092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7066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927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2024-03-06T15:23:00Z</cp:lastPrinted>
  <dcterms:created xsi:type="dcterms:W3CDTF">2024-03-06T15:11:00Z</dcterms:created>
  <dcterms:modified xsi:type="dcterms:W3CDTF">2024-03-06T15:28:00Z</dcterms:modified>
</cp:coreProperties>
</file>