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95682</wp:posOffset>
                </wp:positionH>
                <wp:positionV relativeFrom="paragraph">
                  <wp:posOffset>0</wp:posOffset>
                </wp:positionV>
                <wp:extent cx="2049477" cy="2779490"/>
                <wp:effectExtent l="6350" t="6350" r="6350" b="6350"/>
                <wp:wrapSquare wrapText="bothSides"/>
                <wp:docPr id="1" name="Рисунок 1" descr="F:\Университет\Фот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2243338" name="Picture 1" descr="F:\Университет\Фот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049476" cy="2779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7.53pt;mso-position-horizontal:absolute;mso-position-vertical-relative:text;margin-top:0.00pt;mso-position-vertical:absolute;width:161.38pt;height:218.86pt;mso-wrap-distance-left:9.07pt;mso-wrap-distance-top:0.00pt;mso-wrap-distance-right:9.07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sz w:val="32"/>
          <w:szCs w:val="32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sz w:val="32"/>
          <w:szCs w:val="32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Шуринова Ирина Александровна,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 математики 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Музыкального кадетского корпуса имени Александра Невского 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Краснодарского государственного института культуры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8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22.11.1976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Окончила </w:t>
      </w:r>
      <w:r>
        <w:rPr>
          <w:rFonts w:ascii="Times New Roman" w:hAnsi="Times New Roman" w:cs="Times New Roman"/>
          <w:sz w:val="28"/>
          <w:szCs w:val="28"/>
        </w:rPr>
        <w:t xml:space="preserve">Витебский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имени П.М. </w:t>
      </w:r>
      <w:r>
        <w:rPr>
          <w:rFonts w:ascii="Times New Roman" w:hAnsi="Times New Roman" w:cs="Times New Roman"/>
          <w:sz w:val="28"/>
          <w:szCs w:val="28"/>
        </w:rPr>
        <w:t xml:space="preserve">Машерова</w:t>
      </w:r>
      <w:r>
        <w:rPr>
          <w:rFonts w:ascii="Times New Roman" w:hAnsi="Times New Roman" w:cs="Times New Roman"/>
          <w:sz w:val="28"/>
          <w:szCs w:val="28"/>
        </w:rPr>
        <w:t xml:space="preserve"> в 1999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математический факультет, квалификация: </w:t>
      </w:r>
      <w:r>
        <w:rPr>
          <w:rFonts w:ascii="Times New Roman" w:hAnsi="Times New Roman" w:cs="Times New Roman"/>
          <w:sz w:val="28"/>
          <w:szCs w:val="28"/>
        </w:rPr>
        <w:t xml:space="preserve">учитель</w:t>
      </w:r>
      <w:r>
        <w:rPr>
          <w:rFonts w:ascii="Times New Roman" w:hAnsi="Times New Roman" w:cs="Times New Roman"/>
          <w:sz w:val="28"/>
          <w:szCs w:val="28"/>
        </w:rPr>
        <w:t xml:space="preserve"> математики и физики.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2003-2004 </w:t>
      </w:r>
      <w:r>
        <w:rPr>
          <w:rFonts w:ascii="Times New Roman" w:hAnsi="Times New Roman" w:cs="Times New Roman"/>
          <w:sz w:val="28"/>
          <w:szCs w:val="28"/>
        </w:rPr>
        <w:t xml:space="preserve">г.г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переподготовку в Государственном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«Академия последипломного образования» (г. Минск), присвоена квалификация «учитель информатики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2025 года преподаватель математики, алгебры и геометрии в 5-9 классах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кадетского корпуса имени Александра Невского Краснодарского государственного института культуры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right="0" w:firstLine="709"/>
        <w:jc w:val="both"/>
        <w:spacing w:after="0" w:afterAutospacing="0" w:line="288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ПК «Технология и инструменты электронного обучения в образовательной деятельности», 29.05.2023г., удостоверение.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right="0" w:firstLine="709"/>
        <w:jc w:val="both"/>
        <w:spacing w:after="0" w:afterAutospacing="0" w:line="288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ПК «Основы противодействия терроризму и экстремизму в образовательной организации», 09.06.2023г., удостоверение.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right="0" w:firstLine="709"/>
        <w:jc w:val="both"/>
        <w:spacing w:after="0" w:afterAutospacing="0" w:line="288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ПК «Инклюзивное образование и психофизиологические особенности обучающихся инвалидов и лиц с ОВЗ», 25.12.2023г., удостоверение.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right="0" w:firstLine="709"/>
        <w:jc w:val="both"/>
        <w:spacing w:after="0" w:afterAutospacing="0" w:line="288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ПК «Инновационные педагогические технологии и современные достижения науки (по направлению «Физика и математика» ФГОС СПО)», 11.09.2024г., удостоверение.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(общий/педагогический)</w:t>
      </w:r>
      <w:r>
        <w:rPr>
          <w:rFonts w:ascii="Times New Roman" w:hAnsi="Times New Roman" w:cs="Times New Roman"/>
          <w:sz w:val="28"/>
          <w:szCs w:val="28"/>
        </w:rPr>
        <w:t xml:space="preserve">: 22/16.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table" w:styleId="624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</cp:lastModifiedBy>
  <cp:revision>8</cp:revision>
  <dcterms:created xsi:type="dcterms:W3CDTF">2023-02-28T12:58:00Z</dcterms:created>
  <dcterms:modified xsi:type="dcterms:W3CDTF">2025-11-14T05:28:29Z</dcterms:modified>
</cp:coreProperties>
</file>