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77F3">
        <w:rPr>
          <w:rFonts w:ascii="Times New Roman" w:hAnsi="Times New Roman" w:cs="Times New Roman"/>
          <w:b/>
          <w:sz w:val="24"/>
          <w:szCs w:val="24"/>
        </w:rPr>
        <w:t>за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на места в пределах 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>квоты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приема на целевое обучение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  <w:proofErr w:type="gramEnd"/>
      <w:r w:rsidRPr="00DC1820">
        <w:rPr>
          <w:rFonts w:ascii="Times New Roman" w:hAnsi="Times New Roman" w:cs="Times New Roman"/>
          <w:b/>
          <w:sz w:val="24"/>
          <w:szCs w:val="24"/>
        </w:rPr>
        <w:t xml:space="preserve"> контрольных цифр приема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="007277F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7277F3" w:rsidRP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7277F3">
        <w:rPr>
          <w:rStyle w:val="a4"/>
          <w:rFonts w:ascii="Times New Roman" w:eastAsiaTheme="minorHAnsi" w:hAnsi="Times New Roman"/>
          <w:b w:val="0"/>
          <w:color w:val="000000"/>
          <w:sz w:val="24"/>
          <w:szCs w:val="24"/>
          <w:shd w:val="clear" w:color="auto" w:fill="FFFFFF"/>
        </w:rPr>
        <w:t>51.03.02</w:t>
      </w:r>
      <w:r w:rsidRPr="007277F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7277F3">
        <w:rPr>
          <w:rStyle w:val="a4"/>
          <w:rFonts w:ascii="Times New Roman" w:eastAsiaTheme="minorHAnsi" w:hAnsi="Times New Roman"/>
          <w:b w:val="0"/>
          <w:color w:val="000000"/>
          <w:sz w:val="24"/>
          <w:szCs w:val="24"/>
          <w:shd w:val="clear" w:color="auto" w:fill="FFFFFF"/>
        </w:rPr>
        <w:t>Народная художественная культура</w:t>
      </w:r>
      <w:r w:rsidRPr="007277F3">
        <w:rPr>
          <w:rFonts w:ascii="Times New Roman" w:hAnsi="Times New Roman"/>
          <w:b/>
          <w:sz w:val="24"/>
          <w:szCs w:val="24"/>
        </w:rPr>
        <w:t>, профиль «</w:t>
      </w:r>
      <w:r w:rsidRPr="007277F3">
        <w:rPr>
          <w:rStyle w:val="a4"/>
          <w:rFonts w:ascii="Times New Roman" w:eastAsiaTheme="minorHAnsi" w:hAnsi="Times New Roman"/>
          <w:b w:val="0"/>
          <w:color w:val="000000"/>
          <w:sz w:val="24"/>
          <w:szCs w:val="24"/>
          <w:shd w:val="clear" w:color="auto" w:fill="FFFFFF"/>
        </w:rPr>
        <w:t>Руководство хореографическим любительским коллективом</w:t>
      </w:r>
      <w:r w:rsidRPr="007277F3">
        <w:rPr>
          <w:rFonts w:ascii="Times New Roman" w:hAnsi="Times New Roman"/>
          <w:b/>
          <w:sz w:val="24"/>
          <w:szCs w:val="24"/>
        </w:rPr>
        <w:t>»:</w:t>
      </w:r>
    </w:p>
    <w:p w:rsidR="007277F3" w:rsidRDefault="007277F3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577"/>
        <w:gridCol w:w="1134"/>
        <w:gridCol w:w="1134"/>
        <w:gridCol w:w="1843"/>
        <w:gridCol w:w="1842"/>
        <w:gridCol w:w="1701"/>
        <w:gridCol w:w="1276"/>
        <w:gridCol w:w="992"/>
        <w:gridCol w:w="1418"/>
        <w:gridCol w:w="1134"/>
        <w:gridCol w:w="1134"/>
      </w:tblGrid>
      <w:tr w:rsidR="007277F3" w:rsidRPr="007277F3" w:rsidTr="007277F3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26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662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9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7277F3" w:rsidRPr="007277F3" w:rsidTr="007277F3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ЗФО, набор 2023)</w:t>
            </w: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ЗФО, набор 2023)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9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277F3" w:rsidRPr="007277F3" w:rsidTr="007277F3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152-212-733 17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277F3" w:rsidRPr="007277F3" w:rsidTr="007277F3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127-633-191 58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277F3" w:rsidRPr="007277F3" w:rsidRDefault="007277F3" w:rsidP="007277F3">
      <w:pPr>
        <w:pStyle w:val="a3"/>
        <w:widowControl w:val="0"/>
        <w:suppressAutoHyphens/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51.03.02</w:t>
      </w:r>
      <w:r w:rsidRPr="007277F3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Народная художественная культура</w:t>
      </w:r>
      <w:r w:rsidRPr="007277F3">
        <w:rPr>
          <w:rFonts w:ascii="Times New Roman" w:hAnsi="Times New Roman"/>
          <w:b/>
          <w:sz w:val="28"/>
          <w:szCs w:val="28"/>
        </w:rPr>
        <w:t>, профиль «</w:t>
      </w: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Руководство студией декоративно-прикладного творчества</w:t>
      </w:r>
      <w:r w:rsidRPr="007277F3">
        <w:rPr>
          <w:rFonts w:ascii="Times New Roman" w:hAnsi="Times New Roman"/>
          <w:b/>
          <w:sz w:val="28"/>
          <w:szCs w:val="28"/>
        </w:rPr>
        <w:t>»:</w:t>
      </w:r>
    </w:p>
    <w:tbl>
      <w:tblPr>
        <w:tblW w:w="1312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98"/>
        <w:gridCol w:w="1839"/>
        <w:gridCol w:w="871"/>
        <w:gridCol w:w="871"/>
        <w:gridCol w:w="1532"/>
        <w:gridCol w:w="1293"/>
        <w:gridCol w:w="1234"/>
        <w:gridCol w:w="1234"/>
        <w:gridCol w:w="877"/>
        <w:gridCol w:w="1333"/>
        <w:gridCol w:w="1094"/>
        <w:gridCol w:w="1097"/>
        <w:gridCol w:w="1177"/>
      </w:tblGrid>
      <w:tr w:rsidR="007277F3" w:rsidRPr="007277F3" w:rsidTr="007277F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7277F3" w:rsidRPr="007277F3" w:rsidTr="007277F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студией декоративно-прикладного творчества, ЗФО,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студией декоративно-прикладного творчества, ЗФО,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197-209-768 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197-209-636 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064-589-269 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145-941-323 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</w:t>
            </w:r>
          </w:p>
        </w:tc>
      </w:tr>
    </w:tbl>
    <w:p w:rsidR="007277F3" w:rsidRDefault="007277F3" w:rsidP="007277F3">
      <w:pPr>
        <w:rPr>
          <w:rFonts w:ascii="Times New Roman" w:hAnsi="Times New Roman" w:cs="Times New Roman"/>
          <w:sz w:val="24"/>
          <w:szCs w:val="24"/>
        </w:rPr>
      </w:pPr>
    </w:p>
    <w:p w:rsidR="007277F3" w:rsidRDefault="007277F3" w:rsidP="007277F3">
      <w:pPr>
        <w:rPr>
          <w:rFonts w:ascii="Times New Roman" w:hAnsi="Times New Roman" w:cs="Times New Roman"/>
          <w:sz w:val="24"/>
          <w:szCs w:val="24"/>
        </w:rPr>
      </w:pPr>
    </w:p>
    <w:p w:rsidR="007277F3" w:rsidRDefault="007277F3" w:rsidP="007277F3">
      <w:pPr>
        <w:rPr>
          <w:rFonts w:ascii="Times New Roman" w:hAnsi="Times New Roman" w:cs="Times New Roman"/>
          <w:sz w:val="24"/>
          <w:szCs w:val="24"/>
        </w:rPr>
      </w:pPr>
    </w:p>
    <w:p w:rsidR="007277F3" w:rsidRDefault="007277F3" w:rsidP="007277F3">
      <w:pPr>
        <w:rPr>
          <w:rFonts w:ascii="Times New Roman" w:hAnsi="Times New Roman" w:cs="Times New Roman"/>
          <w:sz w:val="24"/>
          <w:szCs w:val="24"/>
        </w:rPr>
      </w:pPr>
    </w:p>
    <w:p w:rsidR="007277F3" w:rsidRDefault="007277F3" w:rsidP="007277F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51.03.03</w:t>
      </w:r>
      <w:r w:rsidRPr="007277F3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Социально-культурная деятельность</w:t>
      </w:r>
      <w:r w:rsidRPr="007277F3">
        <w:rPr>
          <w:rFonts w:ascii="Times New Roman" w:eastAsiaTheme="minorHAnsi" w:hAnsi="Times New Roman"/>
          <w:b/>
          <w:color w:val="000000"/>
          <w:sz w:val="28"/>
          <w:szCs w:val="28"/>
        </w:rPr>
        <w:t>, профиль «</w:t>
      </w: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Постановка и </w:t>
      </w:r>
      <w:proofErr w:type="spellStart"/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продюсирование</w:t>
      </w:r>
      <w:proofErr w:type="spellEnd"/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 программ»: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9"/>
        <w:gridCol w:w="942"/>
        <w:gridCol w:w="942"/>
        <w:gridCol w:w="1373"/>
        <w:gridCol w:w="1550"/>
        <w:gridCol w:w="1373"/>
        <w:gridCol w:w="950"/>
        <w:gridCol w:w="1490"/>
        <w:gridCol w:w="1206"/>
        <w:gridCol w:w="1210"/>
        <w:gridCol w:w="1305"/>
      </w:tblGrid>
      <w:tr w:rsidR="007277F3" w:rsidRPr="007277F3" w:rsidTr="007277F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7277F3" w:rsidRPr="007277F3" w:rsidTr="007277F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158-422-119 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170-267-740 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181-280-930 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165-440-494 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133-164-287 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 исп. - Основы социально культурной </w:t>
            </w: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179-901-002 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7277F3" w:rsidRPr="007277F3" w:rsidTr="007277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144-710-133 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77F3" w:rsidRPr="007277F3" w:rsidRDefault="007277F3" w:rsidP="0072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77F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7277F3" w:rsidRPr="007277F3" w:rsidRDefault="007277F3" w:rsidP="007277F3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51.03.03</w:t>
      </w:r>
      <w:r w:rsidRPr="007277F3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Социально-культурная деятельность</w:t>
      </w:r>
      <w:r w:rsidRPr="007277F3">
        <w:rPr>
          <w:rFonts w:ascii="Times New Roman" w:eastAsiaTheme="minorHAnsi" w:hAnsi="Times New Roman"/>
          <w:b/>
          <w:color w:val="000000"/>
          <w:sz w:val="28"/>
          <w:szCs w:val="28"/>
        </w:rPr>
        <w:t>, профиль «</w:t>
      </w:r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Управление в </w:t>
      </w:r>
      <w:proofErr w:type="spellStart"/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7277F3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 xml:space="preserve"> индустриях»: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9"/>
        <w:gridCol w:w="942"/>
        <w:gridCol w:w="942"/>
        <w:gridCol w:w="1373"/>
        <w:gridCol w:w="1550"/>
        <w:gridCol w:w="1373"/>
        <w:gridCol w:w="950"/>
        <w:gridCol w:w="1490"/>
        <w:gridCol w:w="1206"/>
        <w:gridCol w:w="1210"/>
        <w:gridCol w:w="1305"/>
      </w:tblGrid>
      <w:tr w:rsidR="00C052F4" w:rsidRPr="00C052F4" w:rsidTr="00C052F4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052F4" w:rsidRPr="00C052F4" w:rsidTr="00C052F4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140-129-339 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 исп. - Основы социально культурной деятельности </w:t>
            </w: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187-358-045 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068-856-021 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158-066-750 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161-524-536 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162-086-108 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185-438-608 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C052F4" w:rsidRPr="00C052F4" w:rsidRDefault="00C052F4" w:rsidP="00C052F4">
      <w:pPr>
        <w:pStyle w:val="a3"/>
        <w:widowControl w:val="0"/>
        <w:suppressAutoHyphens/>
        <w:spacing w:before="240" w:after="0"/>
        <w:ind w:left="0" w:firstLine="708"/>
        <w:jc w:val="both"/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</w:pPr>
      <w:r w:rsidRPr="00C052F4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51.03.06 Библиотечно-информационная деятельность</w:t>
      </w:r>
      <w:r w:rsidRPr="00C052F4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, профиль «</w:t>
      </w:r>
      <w:r w:rsidRPr="00C052F4">
        <w:rPr>
          <w:rStyle w:val="a4"/>
          <w:rFonts w:ascii="Times New Roman" w:eastAsiaTheme="minorHAnsi" w:hAnsi="Times New Roman"/>
          <w:b w:val="0"/>
          <w:color w:val="000000"/>
          <w:sz w:val="28"/>
          <w:szCs w:val="28"/>
          <w:shd w:val="clear" w:color="auto" w:fill="FFFFFF"/>
        </w:rPr>
        <w:t>Технология автоматизированных библиотечно-информационных систем»: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949"/>
        <w:gridCol w:w="1685"/>
        <w:gridCol w:w="923"/>
        <w:gridCol w:w="923"/>
        <w:gridCol w:w="1729"/>
        <w:gridCol w:w="1504"/>
        <w:gridCol w:w="1335"/>
        <w:gridCol w:w="930"/>
        <w:gridCol w:w="1447"/>
        <w:gridCol w:w="1176"/>
        <w:gridCol w:w="1179"/>
        <w:gridCol w:w="1270"/>
      </w:tblGrid>
      <w:tr w:rsidR="00C052F4" w:rsidRPr="00C052F4" w:rsidTr="00C052F4">
        <w:trPr>
          <w:tblHeader/>
        </w:trPr>
        <w:tc>
          <w:tcPr>
            <w:tcW w:w="94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6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8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56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4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17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2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052F4" w:rsidRPr="00C052F4" w:rsidTr="00C052F4">
        <w:trPr>
          <w:tblHeader/>
        </w:trPr>
        <w:tc>
          <w:tcPr>
            <w:tcW w:w="94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2023)/Отечественная литература (набор 2023)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3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161-935-945 92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181-225-171 39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072-381-727 63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 исп. - Отечественная </w:t>
            </w: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96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4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151-078-706 49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157-466-106 84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 -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151-332-186 21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157-482-402 83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061-912-123 31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143-577-371 78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10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140-976-306 68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062-423-328 28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rPr>
          <w:trHeight w:val="987"/>
        </w:trPr>
        <w:tc>
          <w:tcPr>
            <w:tcW w:w="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114-256-199 35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17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C052F4" w:rsidRPr="00C052F4" w:rsidRDefault="00C052F4" w:rsidP="00C052F4">
      <w:pPr>
        <w:widowControl w:val="0"/>
        <w:suppressAutoHyphens/>
        <w:spacing w:after="0"/>
        <w:jc w:val="both"/>
        <w:rPr>
          <w:rFonts w:eastAsia="Lucida Sans Unicode"/>
          <w:b/>
          <w:bCs/>
        </w:rPr>
      </w:pPr>
      <w:r w:rsidRPr="00C052F4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53.03.04</w:t>
      </w:r>
      <w:r w:rsidRPr="00C052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52F4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Искусство народного пения</w:t>
      </w:r>
      <w:r w:rsidRPr="00C052F4">
        <w:rPr>
          <w:rFonts w:ascii="Times New Roman" w:hAnsi="Times New Roman"/>
          <w:b/>
          <w:color w:val="000000"/>
          <w:sz w:val="28"/>
          <w:szCs w:val="28"/>
        </w:rPr>
        <w:t>, профиль «</w:t>
      </w:r>
      <w:r w:rsidRPr="00C052F4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Народно-песенное исполнительство»:</w:t>
      </w:r>
    </w:p>
    <w:tbl>
      <w:tblPr>
        <w:tblW w:w="1314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97"/>
        <w:gridCol w:w="1816"/>
        <w:gridCol w:w="864"/>
        <w:gridCol w:w="864"/>
        <w:gridCol w:w="1430"/>
        <w:gridCol w:w="1514"/>
        <w:gridCol w:w="1221"/>
        <w:gridCol w:w="1221"/>
        <w:gridCol w:w="870"/>
        <w:gridCol w:w="1319"/>
        <w:gridCol w:w="1083"/>
        <w:gridCol w:w="1086"/>
        <w:gridCol w:w="1165"/>
      </w:tblGrid>
      <w:tr w:rsidR="00C052F4" w:rsidRPr="00C052F4" w:rsidTr="00C052F4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052F4" w:rsidRPr="00C052F4" w:rsidTr="00C052F4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(Народно-песенное исполнительство,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(Народно-песенное исполнительство,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160-215-287 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052F4" w:rsidRPr="00C052F4" w:rsidTr="00C052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158-362-294 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052F4" w:rsidRPr="00C052F4" w:rsidRDefault="00C052F4" w:rsidP="00C0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052F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7277F3" w:rsidRPr="007277F3" w:rsidRDefault="007277F3" w:rsidP="007277F3">
      <w:pPr>
        <w:rPr>
          <w:rFonts w:ascii="Times New Roman" w:hAnsi="Times New Roman" w:cs="Times New Roman"/>
          <w:sz w:val="24"/>
          <w:szCs w:val="24"/>
        </w:rPr>
      </w:pPr>
    </w:p>
    <w:sectPr w:rsidR="007277F3" w:rsidRPr="007277F3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444835"/>
    <w:rsid w:val="006F7EC5"/>
    <w:rsid w:val="007277F3"/>
    <w:rsid w:val="00A55A74"/>
    <w:rsid w:val="00C052F4"/>
    <w:rsid w:val="00DC182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F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727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2023-07-29T06:42:00Z</dcterms:created>
  <dcterms:modified xsi:type="dcterms:W3CDTF">2023-07-29T09:04:00Z</dcterms:modified>
</cp:coreProperties>
</file>