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13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1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jc w:val="center"/>
        <w:rPr>
          <w:rFonts w:ascii="Times New Roman" w:hAnsi="Times New Roman"/>
          <w:bCs w:val="0"/>
        </w:rPr>
      </w:pPr>
      <w:r>
        <w:rPr>
          <w:rFonts w:ascii="Times New Roman" w:hAnsi="Times New Roman" w:cs="Times New Roman"/>
        </w:rPr>
        <w:t xml:space="preserve">об образовании</w:t>
      </w:r>
      <w:r>
        <w:rPr>
          <w:rFonts w:ascii="Times New Roman" w:hAnsi="Times New Roman" w:cs="Times New Roman"/>
        </w:rPr>
        <w:t xml:space="preserve"> на обучение </w:t>
      </w:r>
      <w:r>
        <w:rPr>
          <w:rFonts w:ascii="Times New Roman" w:hAnsi="Times New Roman"/>
          <w:bCs w:val="0"/>
        </w:rPr>
        <w:t xml:space="preserve">по образовательным программам</w:t>
      </w:r>
      <w:r>
        <w:rPr>
          <w:rFonts w:ascii="Times New Roman" w:hAnsi="Times New Roman"/>
          <w:bCs w:val="0"/>
        </w:rPr>
        <w:t xml:space="preserve"> подготовки научно-педагогических</w:t>
      </w:r>
      <w:r>
        <w:rPr>
          <w:rFonts w:ascii="Times New Roman" w:hAnsi="Times New Roman"/>
          <w:bCs w:val="0"/>
        </w:rPr>
      </w:r>
      <w:r>
        <w:rPr>
          <w:rFonts w:ascii="Times New Roman" w:hAnsi="Times New Roman"/>
          <w:bCs w:val="0"/>
        </w:rPr>
      </w:r>
    </w:p>
    <w:p>
      <w:pPr>
        <w:pStyle w:val="1013"/>
        <w:jc w:val="center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кадров в аспирантуре</w:t>
      </w:r>
      <w:r>
        <w:rPr>
          <w:rFonts w:ascii="Times New Roman" w:hAnsi="Times New Roman"/>
          <w:bCs w:val="0"/>
        </w:rPr>
      </w:r>
      <w:r>
        <w:rPr>
          <w:rFonts w:ascii="Times New Roman" w:hAnsi="Times New Roman"/>
          <w:bCs w:val="0"/>
        </w:rPr>
      </w:r>
    </w:p>
    <w:p>
      <w:pPr>
        <w:pStyle w:val="1013"/>
        <w:jc w:val="center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</w:r>
      <w:r>
        <w:rPr>
          <w:rFonts w:ascii="Times New Roman" w:hAnsi="Times New Roman"/>
          <w:bCs w:val="0"/>
        </w:rPr>
      </w:r>
      <w:r>
        <w:rPr>
          <w:rFonts w:ascii="Times New Roman" w:hAnsi="Times New Roman"/>
          <w:bCs w:val="0"/>
        </w:rPr>
      </w:r>
    </w:p>
    <w:p>
      <w:pPr>
        <w:pStyle w:val="1014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 xml:space="preserve">г. Краснодар                                                                                  </w:t>
      </w:r>
      <w:r>
        <w:rPr>
          <w:rFonts w:ascii="Times New Roman" w:hAnsi="Times New Roman" w:cs="Times New Roman"/>
          <w:i w:val="0"/>
          <w:iCs w:val="0"/>
        </w:rPr>
        <w:t xml:space="preserve">                           </w:t>
      </w:r>
      <w:r>
        <w:rPr>
          <w:rFonts w:ascii="Times New Roman" w:hAnsi="Times New Roman" w:cs="Times New Roman"/>
          <w:i w:val="0"/>
          <w:iCs w:val="0"/>
        </w:rPr>
        <w:tab/>
        <w:t xml:space="preserve">       </w:t>
      </w:r>
      <w:r>
        <w:rPr>
          <w:rFonts w:ascii="Times New Roman" w:hAnsi="Times New Roman" w:cs="Times New Roman"/>
          <w:i w:val="0"/>
          <w:iCs w:val="0"/>
        </w:rPr>
        <w:t xml:space="preserve"> «___» _____</w:t>
      </w:r>
      <w:r>
        <w:rPr>
          <w:rFonts w:ascii="Times New Roman" w:hAnsi="Times New Roman" w:cs="Times New Roman"/>
          <w:i w:val="0"/>
          <w:iCs w:val="0"/>
        </w:rPr>
        <w:t xml:space="preserve">_______ 20__</w:t>
      </w:r>
      <w:r>
        <w:rPr>
          <w:rFonts w:ascii="Times New Roman" w:hAnsi="Times New Roman" w:cs="Times New Roman"/>
          <w:i w:val="0"/>
          <w:iCs w:val="0"/>
        </w:rPr>
        <w:t xml:space="preserve"> г.</w:t>
      </w:r>
      <w:r>
        <w:rPr>
          <w:rFonts w:ascii="Times New Roman" w:hAnsi="Times New Roman" w:cs="Times New Roman"/>
          <w:i w:val="0"/>
          <w:iCs w:val="0"/>
        </w:rPr>
      </w:r>
      <w:r>
        <w:rPr>
          <w:rFonts w:ascii="Times New Roman" w:hAnsi="Times New Roman" w:cs="Times New Roman"/>
          <w:i w:val="0"/>
          <w:iCs w:val="0"/>
        </w:rPr>
      </w:r>
    </w:p>
    <w:p>
      <w:pPr>
        <w:pStyle w:val="10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709"/>
        <w:jc w:val="both"/>
        <w:spacing w:line="240" w:lineRule="atLeast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бюджетное обр</w:t>
      </w:r>
      <w:r>
        <w:rPr>
          <w:rFonts w:ascii="Times New Roman" w:hAnsi="Times New Roman" w:cs="Times New Roman"/>
          <w:sz w:val="20"/>
          <w:szCs w:val="20"/>
        </w:rPr>
        <w:t xml:space="preserve">азовательное учреждение высшего </w:t>
      </w:r>
      <w:r>
        <w:rPr>
          <w:rFonts w:ascii="Times New Roman" w:hAnsi="Times New Roman" w:cs="Times New Roman"/>
          <w:sz w:val="20"/>
          <w:szCs w:val="20"/>
        </w:rPr>
        <w:t xml:space="preserve">образования «Краснодарский государственный </w:t>
      </w:r>
      <w:r>
        <w:rPr>
          <w:rFonts w:ascii="Times New Roman" w:hAnsi="Times New Roman" w:cs="Times New Roman"/>
          <w:sz w:val="20"/>
          <w:szCs w:val="20"/>
        </w:rPr>
        <w:t xml:space="preserve">институт</w:t>
      </w:r>
      <w:r>
        <w:rPr>
          <w:rFonts w:ascii="Times New Roman" w:hAnsi="Times New Roman" w:cs="Times New Roman"/>
          <w:sz w:val="20"/>
          <w:szCs w:val="20"/>
        </w:rPr>
        <w:t xml:space="preserve"> культуры», ос</w:t>
      </w:r>
      <w:r>
        <w:rPr>
          <w:rFonts w:ascii="Times New Roman" w:hAnsi="Times New Roman" w:cs="Times New Roman"/>
          <w:sz w:val="20"/>
          <w:szCs w:val="20"/>
        </w:rPr>
        <w:t xml:space="preserve">уществляющее образовательную </w:t>
      </w:r>
      <w:r>
        <w:rPr>
          <w:rFonts w:ascii="Times New Roman" w:hAnsi="Times New Roman" w:cs="Times New Roman"/>
          <w:sz w:val="20"/>
          <w:szCs w:val="20"/>
        </w:rPr>
        <w:t xml:space="preserve">деятельность   (далее  -  образовательная организация) на основании лицензии серии </w:t>
      </w:r>
      <w:r>
        <w:rPr>
          <w:rFonts w:ascii="Times New Roman" w:hAnsi="Times New Roman" w:cs="Times New Roman"/>
          <w:sz w:val="20"/>
          <w:szCs w:val="20"/>
        </w:rPr>
        <w:t xml:space="preserve">90 Л 01 № 0008605, регистрационный № 1597, выданной Федеральной службой по надзору в сфере образования и науки РФ на срок с «14» августа 2015 г. бессрочно, </w:t>
      </w:r>
      <w:r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в лице проректора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по науке, дополнительному образованию и молодежной политике________________________________________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действующего на основании доверенности  от __________________ года №____,</w:t>
      </w:r>
      <w:r>
        <w:rPr>
          <w:rFonts w:ascii="Times New Roman" w:hAnsi="Times New Roman" w:cs="Times New Roman"/>
          <w:sz w:val="22"/>
          <w:szCs w:val="22"/>
          <w:highlight w:val="white"/>
        </w:rPr>
      </w:r>
      <w:r>
        <w:rPr>
          <w:rFonts w:ascii="Times New Roman" w:hAnsi="Times New Roman" w:cs="Times New Roman"/>
          <w:sz w:val="22"/>
          <w:szCs w:val="22"/>
          <w:highlight w:val="white"/>
        </w:rPr>
      </w:r>
    </w:p>
    <w:p>
      <w:pPr>
        <w:pStyle w:val="1014"/>
        <w:ind w:left="0" w:righ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</w:t>
      </w:r>
      <w:r>
        <w:rPr>
          <w:rFonts w:ascii="Times New Roman" w:hAnsi="Times New Roman" w:cs="Times New Roman"/>
          <w:b/>
        </w:rPr>
        <w:t xml:space="preserve">_____</w:t>
      </w:r>
      <w:r>
        <w:rPr>
          <w:rFonts w:ascii="Times New Roman" w:hAnsi="Times New Roman" w:cs="Times New Roman"/>
          <w:b/>
        </w:rPr>
        <w:t xml:space="preserve">___________________________________________</w:t>
      </w:r>
      <w:r>
        <w:rPr>
          <w:rFonts w:ascii="Times New Roman" w:hAnsi="Times New Roman" w:cs="Times New Roman"/>
          <w:b/>
        </w:rPr>
        <w:t xml:space="preserve">______________</w:t>
      </w:r>
      <w:r>
        <w:rPr>
          <w:rFonts w:ascii="Times New Roman" w:hAnsi="Times New Roman" w:cs="Times New Roman"/>
          <w:b/>
        </w:rPr>
        <w:t xml:space="preserve">_________</w:t>
      </w:r>
      <w:r>
        <w:rPr>
          <w:rFonts w:ascii="Times New Roman" w:hAnsi="Times New Roman" w:cs="Times New Roman"/>
          <w:b/>
        </w:rPr>
        <w:t xml:space="preserve">_______</w:t>
      </w:r>
      <w:r>
        <w:rPr>
          <w:rFonts w:ascii="Times New Roman" w:hAnsi="Times New Roman" w:cs="Times New Roman"/>
          <w:b/>
        </w:rPr>
        <w:t xml:space="preserve">____</w:t>
      </w:r>
      <w:r>
        <w:rPr>
          <w:rFonts w:ascii="Times New Roman" w:hAnsi="Times New Roman" w:cs="Times New Roman"/>
          <w:b/>
        </w:rPr>
        <w:t xml:space="preserve">_</w:t>
      </w:r>
      <w:r>
        <w:rPr>
          <w:rFonts w:ascii="Times New Roman" w:hAnsi="Times New Roman" w:cs="Times New Roman"/>
          <w:b/>
        </w:rPr>
        <w:t xml:space="preserve">___</w:t>
      </w:r>
      <w:r>
        <w:rPr>
          <w:rFonts w:ascii="Times New Roman" w:hAnsi="Times New Roman" w:cs="Times New Roman"/>
          <w:b/>
        </w:rPr>
        <w:t xml:space="preserve">______</w:t>
      </w:r>
      <w:r>
        <w:rPr>
          <w:rFonts w:ascii="Times New Roman" w:hAnsi="Times New Roman" w:cs="Times New Roman"/>
          <w:b/>
        </w:rPr>
        <w:t xml:space="preserve">_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1013"/>
        <w:ind w:left="0" w:right="0" w:firstLine="709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наличии)/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юридического лица)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именуем__ в дальнейшем «Заказчик»</w:t>
      </w:r>
      <w:r>
        <w:rPr>
          <w:rStyle w:val="921"/>
          <w:rFonts w:ascii="Times New Roman" w:hAnsi="Times New Roman" w:cs="Times New Roman"/>
          <w:b w:val="0"/>
        </w:rPr>
        <w:footnoteReference w:id="2"/>
      </w:r>
      <w:r>
        <w:rPr>
          <w:rFonts w:ascii="Times New Roman" w:hAnsi="Times New Roman" w:cs="Times New Roman"/>
          <w:b w:val="0"/>
        </w:rPr>
        <w:t xml:space="preserve">, в лице____________________</w:t>
      </w:r>
      <w:r>
        <w:rPr>
          <w:rFonts w:ascii="Times New Roman" w:hAnsi="Times New Roman" w:cs="Times New Roman"/>
          <w:b w:val="0"/>
        </w:rPr>
        <w:t xml:space="preserve">_______________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____________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__________________________________________________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__________,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наименование должности, фамилия, имя, отчество (при наличии) представителя Заказчика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действующего на основании________________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______________</w:t>
      </w:r>
      <w:r>
        <w:rPr>
          <w:rFonts w:ascii="Times New Roman" w:hAnsi="Times New Roman" w:cs="Times New Roman"/>
          <w:b w:val="0"/>
        </w:rPr>
        <w:t xml:space="preserve">_________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________</w:t>
      </w:r>
      <w:r>
        <w:rPr>
          <w:rFonts w:ascii="Times New Roman" w:hAnsi="Times New Roman" w:cs="Times New Roman"/>
          <w:b w:val="0"/>
        </w:rPr>
        <w:t xml:space="preserve">,</w:t>
      </w:r>
      <w:r>
        <w:rPr>
          <w:rStyle w:val="986"/>
          <w:rFonts w:ascii="Times New Roman" w:hAnsi="Times New Roman"/>
          <w:b/>
        </w:rPr>
        <w:footnoteReference w:id="3"/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(реквизиты документа, удостоверяющего полномочия представителя Заказчика)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 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________________</w:t>
      </w:r>
      <w:r>
        <w:rPr>
          <w:rFonts w:ascii="Times New Roman" w:hAnsi="Times New Roman" w:cs="Times New Roman"/>
          <w:b w:val="0"/>
        </w:rPr>
        <w:t xml:space="preserve">________________________________</w:t>
      </w:r>
      <w:r>
        <w:rPr>
          <w:rFonts w:ascii="Times New Roman" w:hAnsi="Times New Roman" w:cs="Times New Roman"/>
          <w:b w:val="0"/>
        </w:rPr>
        <w:t xml:space="preserve">_____________</w:t>
      </w:r>
      <w:r>
        <w:rPr>
          <w:rFonts w:ascii="Times New Roman" w:hAnsi="Times New Roman" w:cs="Times New Roman"/>
          <w:b w:val="0"/>
        </w:rPr>
        <w:t xml:space="preserve">______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______________,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vertAlign w:val="superscript"/>
        </w:rPr>
        <w:t xml:space="preserve">фамилия, имя, отчество (при наличии)</w:t>
      </w:r>
      <w:r>
        <w:rPr>
          <w:rFonts w:ascii="Times New Roman" w:hAnsi="Times New Roman" w:cs="Times New Roman"/>
          <w:b w:val="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vertAlign w:val="superscript"/>
        </w:rPr>
        <w:t xml:space="preserve">лица, зачисляемого на обучение</w:t>
      </w:r>
      <w:r>
        <w:rPr>
          <w:rFonts w:ascii="Times New Roman" w:hAnsi="Times New Roman" w:cs="Times New Roman"/>
          <w:b w:val="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именуем__  в дальнейшем «Обучающийся»</w:t>
      </w:r>
      <w:r>
        <w:rPr>
          <w:rStyle w:val="986"/>
          <w:rFonts w:ascii="Times New Roman" w:hAnsi="Times New Roman"/>
          <w:b/>
        </w:rPr>
        <w:footnoteReference w:id="4"/>
      </w:r>
      <w:r>
        <w:rPr>
          <w:rFonts w:ascii="Times New Roman" w:hAnsi="Times New Roman" w:cs="Times New Roman"/>
          <w:b w:val="0"/>
        </w:rPr>
        <w:t xml:space="preserve">, </w:t>
      </w:r>
      <w:r>
        <w:rPr>
          <w:rFonts w:ascii="Times New Roman" w:hAnsi="Times New Roman" w:cs="Times New Roman"/>
          <w:b w:val="0"/>
        </w:rPr>
        <w:t xml:space="preserve">совместно </w:t>
      </w:r>
      <w:r>
        <w:rPr>
          <w:rFonts w:ascii="Times New Roman" w:hAnsi="Times New Roman" w:cs="Times New Roman"/>
          <w:b w:val="0"/>
        </w:rPr>
        <w:t xml:space="preserve">и</w:t>
      </w:r>
      <w:r>
        <w:rPr>
          <w:rFonts w:ascii="Times New Roman" w:hAnsi="Times New Roman" w:cs="Times New Roman"/>
          <w:b w:val="0"/>
        </w:rPr>
        <w:t xml:space="preserve">менуемые Стороны, </w:t>
      </w:r>
      <w:r>
        <w:rPr>
          <w:rFonts w:ascii="Times New Roman" w:hAnsi="Times New Roman" w:cs="Times New Roman"/>
          <w:b w:val="0"/>
        </w:rPr>
        <w:t xml:space="preserve">заключили настоящий </w:t>
      </w:r>
      <w:r>
        <w:rPr>
          <w:rFonts w:ascii="Times New Roman" w:hAnsi="Times New Roman" w:cs="Times New Roman"/>
          <w:b w:val="0"/>
        </w:rPr>
        <w:t xml:space="preserve">Д</w:t>
      </w:r>
      <w:r>
        <w:rPr>
          <w:rFonts w:ascii="Times New Roman" w:hAnsi="Times New Roman" w:cs="Times New Roman"/>
          <w:b w:val="0"/>
        </w:rPr>
        <w:t xml:space="preserve">оговор </w:t>
      </w:r>
      <w:r>
        <w:rPr>
          <w:rFonts w:ascii="Times New Roman" w:hAnsi="Times New Roman" w:cs="Times New Roman"/>
          <w:b w:val="0"/>
        </w:rPr>
        <w:t xml:space="preserve">(далее – Договор) </w:t>
      </w:r>
      <w:r>
        <w:rPr>
          <w:rFonts w:ascii="Times New Roman" w:hAnsi="Times New Roman" w:cs="Times New Roman"/>
          <w:b w:val="0"/>
        </w:rPr>
        <w:t xml:space="preserve">о нижеследующем: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center"/>
        <w:tabs>
          <w:tab w:val="left" w:pos="284" w:leader="none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center"/>
        <w:tabs>
          <w:tab w:val="left" w:pos="284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  <w:lang w:val="en-US"/>
        </w:rPr>
        <w:t xml:space="preserve"> </w:t>
      </w:r>
      <w:r>
        <w:rPr>
          <w:rFonts w:ascii="Times New Roman" w:hAnsi="Times New Roman" w:cs="Times New Roman"/>
        </w:rPr>
        <w:t xml:space="preserve">Предмет </w:t>
      </w:r>
      <w:r>
        <w:rPr>
          <w:rFonts w:ascii="Times New Roman" w:hAnsi="Times New Roman" w:cs="Times New Roman"/>
        </w:rPr>
        <w:t xml:space="preserve">Д</w:t>
      </w:r>
      <w:r>
        <w:rPr>
          <w:rFonts w:ascii="Times New Roman" w:hAnsi="Times New Roman" w:cs="Times New Roman"/>
        </w:rPr>
        <w:t xml:space="preserve">оговора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1013"/>
        <w:ind w:left="0" w:right="0" w:firstLine="709"/>
        <w:jc w:val="center"/>
        <w:tabs>
          <w:tab w:val="left" w:pos="28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  <w:lang w:val="en-US"/>
        </w:rPr>
        <w:t xml:space="preserve"> </w:t>
      </w:r>
      <w:r>
        <w:rPr>
          <w:rFonts w:ascii="Times New Roman" w:hAnsi="Times New Roman" w:cs="Times New Roman"/>
          <w:b w:val="0"/>
        </w:rPr>
        <w:t xml:space="preserve">Исполнитель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обязуется </w:t>
      </w:r>
      <w:r>
        <w:rPr>
          <w:rFonts w:ascii="Times New Roman" w:hAnsi="Times New Roman" w:cs="Times New Roman"/>
          <w:b w:val="0"/>
        </w:rPr>
        <w:t xml:space="preserve">предостав</w:t>
      </w:r>
      <w:r>
        <w:rPr>
          <w:rFonts w:ascii="Times New Roman" w:hAnsi="Times New Roman" w:cs="Times New Roman"/>
          <w:b w:val="0"/>
        </w:rPr>
        <w:t xml:space="preserve">ить</w:t>
      </w:r>
      <w:r>
        <w:rPr>
          <w:rFonts w:ascii="Times New Roman" w:hAnsi="Times New Roman" w:cs="Times New Roman"/>
          <w:b w:val="0"/>
        </w:rPr>
        <w:t xml:space="preserve"> образовательную услугу</w:t>
      </w:r>
      <w:r>
        <w:rPr>
          <w:rFonts w:ascii="Times New Roman" w:hAnsi="Times New Roman" w:cs="Times New Roman"/>
          <w:b w:val="0"/>
        </w:rPr>
        <w:t xml:space="preserve">, а </w:t>
      </w:r>
      <w:r>
        <w:rPr>
          <w:rFonts w:ascii="Times New Roman" w:hAnsi="Times New Roman" w:cs="Times New Roman"/>
          <w:b w:val="0"/>
        </w:rPr>
        <w:t xml:space="preserve">Обучающийся/</w:t>
      </w:r>
      <w:r>
        <w:rPr>
          <w:rFonts w:ascii="Times New Roman" w:hAnsi="Times New Roman" w:cs="Times New Roman"/>
          <w:b w:val="0"/>
        </w:rPr>
        <w:t xml:space="preserve">Заказчик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(</w:t>
      </w:r>
      <w:r>
        <w:rPr>
          <w:rFonts w:ascii="Times New Roman" w:hAnsi="Times New Roman" w:cs="Times New Roman"/>
          <w:b w:val="0"/>
          <w:i/>
        </w:rPr>
        <w:t xml:space="preserve">ненужное вычеркнуть</w:t>
      </w:r>
      <w:r>
        <w:rPr>
          <w:rFonts w:ascii="Times New Roman" w:hAnsi="Times New Roman" w:cs="Times New Roman"/>
          <w:b w:val="0"/>
        </w:rPr>
        <w:t xml:space="preserve">) </w:t>
      </w:r>
      <w:r>
        <w:rPr>
          <w:rFonts w:ascii="Times New Roman" w:hAnsi="Times New Roman" w:cs="Times New Roman"/>
          <w:b w:val="0"/>
        </w:rPr>
        <w:t xml:space="preserve">обязуется </w:t>
      </w:r>
      <w:r>
        <w:rPr>
          <w:rFonts w:ascii="Times New Roman" w:hAnsi="Times New Roman" w:cs="Times New Roman"/>
          <w:b w:val="0"/>
        </w:rPr>
        <w:t xml:space="preserve">опла</w:t>
      </w:r>
      <w:r>
        <w:rPr>
          <w:rFonts w:ascii="Times New Roman" w:hAnsi="Times New Roman" w:cs="Times New Roman"/>
          <w:b w:val="0"/>
        </w:rPr>
        <w:t xml:space="preserve">тить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образовательную услугу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по предоставлению</w:t>
      </w:r>
      <w:r>
        <w:rPr>
          <w:rFonts w:ascii="Times New Roman" w:hAnsi="Times New Roman" w:cs="Times New Roman"/>
          <w:b w:val="0"/>
        </w:rPr>
        <w:t xml:space="preserve"> обучения по образовательной </w:t>
      </w:r>
      <w:r>
        <w:rPr>
          <w:rFonts w:ascii="Times New Roman" w:hAnsi="Times New Roman" w:cs="Times New Roman"/>
          <w:b w:val="0"/>
        </w:rPr>
        <w:t xml:space="preserve">программе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подготовки научно-педагогических кадров в аспирантуре</w:t>
      </w:r>
      <w:r>
        <w:rPr>
          <w:rFonts w:ascii="Times New Roman" w:hAnsi="Times New Roman" w:cs="Times New Roman"/>
          <w:b w:val="0"/>
        </w:rPr>
        <w:t xml:space="preserve"> 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__________________</w:t>
      </w:r>
      <w:r>
        <w:rPr>
          <w:rFonts w:ascii="Times New Roman" w:hAnsi="Times New Roman" w:cs="Times New Roman"/>
          <w:b w:val="0"/>
        </w:rPr>
        <w:t xml:space="preserve">_</w:t>
      </w:r>
      <w:r>
        <w:rPr>
          <w:rFonts w:ascii="Times New Roman" w:hAnsi="Times New Roman" w:cs="Times New Roman"/>
          <w:b w:val="0"/>
        </w:rPr>
        <w:t xml:space="preserve">_________</w:t>
      </w:r>
      <w:r>
        <w:rPr>
          <w:rFonts w:ascii="Times New Roman" w:hAnsi="Times New Roman" w:cs="Times New Roman"/>
          <w:b w:val="0"/>
          <w:vertAlign w:val="superscript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vertAlign w:val="superscript"/>
        </w:rPr>
        <w:t xml:space="preserve">                      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________</w:t>
      </w:r>
      <w:r>
        <w:rPr>
          <w:rFonts w:ascii="Times New Roman" w:hAnsi="Times New Roman" w:cs="Times New Roman"/>
          <w:b w:val="0"/>
        </w:rPr>
        <w:t xml:space="preserve">____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_______</w:t>
      </w:r>
      <w:r>
        <w:rPr>
          <w:rFonts w:ascii="Times New Roman" w:hAnsi="Times New Roman" w:cs="Times New Roman"/>
          <w:b w:val="0"/>
        </w:rPr>
        <w:t xml:space="preserve">__________________</w:t>
      </w:r>
      <w:r>
        <w:rPr>
          <w:rFonts w:ascii="Times New Roman" w:hAnsi="Times New Roman" w:cs="Times New Roman"/>
          <w:b w:val="0"/>
        </w:rPr>
        <w:t xml:space="preserve">________</w:t>
      </w:r>
      <w:r>
        <w:rPr>
          <w:rFonts w:ascii="Times New Roman" w:hAnsi="Times New Roman" w:cs="Times New Roman"/>
          <w:b w:val="0"/>
        </w:rPr>
        <w:t xml:space="preserve">__________________________________________</w:t>
      </w:r>
      <w:r>
        <w:rPr>
          <w:rFonts w:ascii="Times New Roman" w:hAnsi="Times New Roman" w:cs="Times New Roman"/>
          <w:b w:val="0"/>
        </w:rPr>
        <w:t xml:space="preserve">___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  <w:t xml:space="preserve">   </w:t>
      </w:r>
      <w:r>
        <w:rPr>
          <w:rFonts w:ascii="Times New Roman" w:hAnsi="Times New Roman" w:cs="Times New Roman"/>
          <w:b w:val="0"/>
          <w:vertAlign w:val="superscript"/>
        </w:rPr>
        <w:t xml:space="preserve">(код, наименование профессии,</w:t>
      </w:r>
      <w:r>
        <w:rPr>
          <w:rFonts w:ascii="Times New Roman" w:hAnsi="Times New Roman" w:cs="Times New Roman"/>
          <w:b w:val="0"/>
          <w:vertAlign w:val="superscript"/>
        </w:rPr>
        <w:t xml:space="preserve">специальности или </w:t>
      </w:r>
      <w:r>
        <w:rPr>
          <w:rFonts w:ascii="Times New Roman" w:hAnsi="Times New Roman" w:cs="Times New Roman"/>
          <w:b w:val="0"/>
          <w:vertAlign w:val="superscript"/>
        </w:rPr>
        <w:t xml:space="preserve">направления подготовки)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в соответствии с федеральными государственными требованиями,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2. </w:t>
      </w:r>
      <w:r>
        <w:rPr>
          <w:rFonts w:ascii="Times New Roman" w:hAnsi="Times New Roman" w:cs="Times New Roman"/>
          <w:b w:val="0"/>
        </w:rPr>
        <w:t xml:space="preserve">С</w:t>
      </w:r>
      <w:r>
        <w:rPr>
          <w:rFonts w:ascii="Times New Roman" w:hAnsi="Times New Roman" w:cs="Times New Roman"/>
          <w:b w:val="0"/>
        </w:rPr>
        <w:t xml:space="preserve">рок </w:t>
      </w:r>
      <w:r>
        <w:rPr>
          <w:rFonts w:ascii="Times New Roman" w:hAnsi="Times New Roman" w:cs="Times New Roman"/>
          <w:b w:val="0"/>
        </w:rPr>
        <w:t xml:space="preserve">освоения</w:t>
      </w:r>
      <w:r>
        <w:rPr>
          <w:rFonts w:ascii="Times New Roman" w:hAnsi="Times New Roman" w:cs="Times New Roman"/>
          <w:b w:val="0"/>
        </w:rPr>
        <w:t xml:space="preserve"> образовательной программ</w:t>
      </w:r>
      <w:r>
        <w:rPr>
          <w:rFonts w:ascii="Times New Roman" w:hAnsi="Times New Roman" w:cs="Times New Roman"/>
          <w:b w:val="0"/>
        </w:rPr>
        <w:t xml:space="preserve">ы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(продолжительность обучения) </w:t>
      </w:r>
      <w:r>
        <w:rPr>
          <w:rFonts w:ascii="Times New Roman" w:hAnsi="Times New Roman" w:cs="Times New Roman"/>
          <w:b w:val="0"/>
        </w:rPr>
        <w:t xml:space="preserve">на момент подписания Д</w:t>
      </w:r>
      <w:r>
        <w:rPr>
          <w:rFonts w:ascii="Times New Roman" w:hAnsi="Times New Roman" w:cs="Times New Roman"/>
          <w:b w:val="0"/>
        </w:rPr>
        <w:t xml:space="preserve">оговор</w:t>
      </w:r>
      <w:r>
        <w:rPr>
          <w:rFonts w:ascii="Times New Roman" w:hAnsi="Times New Roman" w:cs="Times New Roman"/>
          <w:b w:val="0"/>
        </w:rPr>
        <w:t xml:space="preserve">а составляет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_____ г. ___мес.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</w:rPr>
        <w:t xml:space="preserve">с «_____»___________20____г. по «___»_________20____г.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Срок обучения по индивидуальному учебному плану, в том числе ускоренному обучению, устанавливается дополнительным соглашением к настоящему договору, являющимся неотъемлемой его частью.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1.</w:t>
      </w:r>
      <w:r>
        <w:rPr>
          <w:rFonts w:ascii="Times New Roman" w:hAnsi="Times New Roman" w:cs="Times New Roman"/>
          <w:b w:val="0"/>
        </w:rPr>
        <w:t xml:space="preserve">3. </w:t>
      </w:r>
      <w:r>
        <w:rPr>
          <w:rFonts w:ascii="Times New Roman" w:hAnsi="Times New Roman" w:cs="Times New Roman"/>
          <w:b w:val="0"/>
        </w:rPr>
        <w:t xml:space="preserve">П</w:t>
      </w:r>
      <w:r>
        <w:rPr>
          <w:rFonts w:ascii="Times New Roman" w:hAnsi="Times New Roman" w:cs="Times New Roman"/>
          <w:b w:val="0"/>
        </w:rPr>
        <w:t xml:space="preserve">осле </w:t>
      </w:r>
      <w:r>
        <w:rPr>
          <w:rFonts w:ascii="Times New Roman" w:hAnsi="Times New Roman" w:cs="Times New Roman"/>
          <w:b w:val="0"/>
        </w:rPr>
        <w:t xml:space="preserve">освоения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</w:t>
      </w:r>
      <w:r>
        <w:rPr>
          <w:rFonts w:ascii="Times New Roman" w:hAnsi="Times New Roman" w:cs="Times New Roman"/>
          <w:b w:val="0"/>
        </w:rPr>
        <w:t xml:space="preserve">бучающимся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образовательной программы</w:t>
      </w:r>
      <w:r>
        <w:rPr>
          <w:rFonts w:ascii="Times New Roman" w:hAnsi="Times New Roman" w:cs="Times New Roman"/>
          <w:b w:val="0"/>
        </w:rPr>
        <w:t xml:space="preserve"> и успешно</w:t>
      </w:r>
      <w:r>
        <w:rPr>
          <w:rFonts w:ascii="Times New Roman" w:hAnsi="Times New Roman" w:cs="Times New Roman"/>
          <w:b w:val="0"/>
        </w:rPr>
        <w:t xml:space="preserve">го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прохождения государственной </w:t>
      </w:r>
      <w:r>
        <w:rPr>
          <w:rFonts w:ascii="Times New Roman" w:hAnsi="Times New Roman" w:cs="Times New Roman"/>
          <w:b w:val="0"/>
        </w:rPr>
        <w:t xml:space="preserve">итоговой аттестации ему выдается</w:t>
      </w:r>
      <w:r>
        <w:rPr>
          <w:rFonts w:ascii="Times New Roman" w:hAnsi="Times New Roman" w:cs="Times New Roman"/>
          <w:b w:val="0"/>
        </w:rPr>
        <w:t xml:space="preserve"> _______________________________________________</w:t>
      </w:r>
      <w:r>
        <w:rPr>
          <w:rFonts w:ascii="Times New Roman" w:hAnsi="Times New Roman" w:cs="Times New Roman"/>
          <w:b w:val="0"/>
        </w:rPr>
        <w:t xml:space="preserve">__</w:t>
      </w:r>
      <w:r>
        <w:rPr>
          <w:rFonts w:ascii="Times New Roman" w:hAnsi="Times New Roman" w:cs="Times New Roman"/>
          <w:b w:val="0"/>
        </w:rPr>
        <w:t xml:space="preserve">________________________________________________</w:t>
      </w:r>
      <w:r>
        <w:rPr>
          <w:rStyle w:val="986"/>
          <w:rFonts w:ascii="Times New Roman" w:hAnsi="Times New Roman"/>
          <w:b/>
        </w:rPr>
        <w:footnoteReference w:id="5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0" w:firstLine="709"/>
        <w:jc w:val="both"/>
        <w:rPr>
          <w:rFonts w:ascii="Times New Roman" w:hAnsi="Times New Roman" w:cs="Times New Roman"/>
          <w:b w:val="0"/>
          <w:sz w:val="22"/>
          <w:szCs w:val="22"/>
          <w:vertAlign w:val="superscript"/>
        </w:rPr>
      </w:pP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                  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документ 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об образовании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и 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(или) 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о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 квалификации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</w:r>
      <w:r>
        <w:rPr>
          <w:rFonts w:ascii="Times New Roman" w:hAnsi="Times New Roman" w:cs="Times New Roman"/>
          <w:b w:val="0"/>
          <w:sz w:val="22"/>
          <w:szCs w:val="22"/>
          <w:vertAlign w:val="superscript"/>
        </w:rPr>
      </w:r>
    </w:p>
    <w:p>
      <w:pPr>
        <w:pStyle w:val="1013"/>
        <w:ind w:left="0" w:right="-1" w:firstLine="0"/>
        <w:jc w:val="both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  <w:r>
        <w:rPr>
          <w:rFonts w:ascii="Times New Roman" w:hAnsi="Times New Roman" w:cs="Times New Roman"/>
          <w:b w:val="0"/>
          <w:sz w:val="16"/>
          <w:szCs w:val="16"/>
        </w:rPr>
      </w:r>
    </w:p>
    <w:p>
      <w:pPr>
        <w:pStyle w:val="1013"/>
        <w:ind w:left="0" w:right="-1" w:firstLine="0"/>
        <w:jc w:val="center"/>
        <w:tabs>
          <w:tab w:val="left" w:pos="284" w:leader="none"/>
        </w:tabs>
        <w:rPr>
          <w:rFonts w:ascii="Times New Roman" w:hAnsi="Times New Roman" w:cs="Times New Roman"/>
          <w:sz w:val="21"/>
          <w:szCs w:val="21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II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  <w:t xml:space="preserve"> Права Исполнителя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Заказчика</w:t>
      </w:r>
      <w:r>
        <w:rPr>
          <w:rFonts w:ascii="Times New Roman" w:hAnsi="Times New Roman" w:cs="Times New Roman"/>
        </w:rPr>
        <w:t xml:space="preserve"> и Обучающегос</w:t>
      </w:r>
      <w:r>
        <w:rPr>
          <w:rFonts w:ascii="Times New Roman" w:hAnsi="Times New Roman" w:cs="Times New Roman"/>
          <w:sz w:val="21"/>
          <w:szCs w:val="21"/>
        </w:rPr>
        <w:t xml:space="preserve">я</w:t>
      </w:r>
      <w:r>
        <w:rPr>
          <w:rFonts w:ascii="Times New Roman" w:hAnsi="Times New Roman" w:cs="Times New Roman"/>
          <w:sz w:val="21"/>
          <w:szCs w:val="21"/>
          <w:highlight w:val="none"/>
        </w:rPr>
      </w:r>
      <w:r>
        <w:rPr>
          <w:rFonts w:ascii="Times New Roman" w:hAnsi="Times New Roman" w:cs="Times New Roman"/>
          <w:sz w:val="21"/>
          <w:szCs w:val="21"/>
          <w:highlight w:val="none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highlight w:val="none"/>
        </w:rPr>
      </w:r>
      <w:r>
        <w:rPr>
          <w:rFonts w:ascii="Times New Roman" w:hAnsi="Times New Roman" w:cs="Times New Roman"/>
          <w:sz w:val="21"/>
          <w:szCs w:val="21"/>
        </w:rPr>
      </w:r>
      <w:r>
        <w:rPr>
          <w:rFonts w:ascii="Times New Roman" w:hAnsi="Times New Roman" w:cs="Times New Roman"/>
          <w:sz w:val="21"/>
          <w:szCs w:val="21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</w:t>
      </w:r>
      <w:r>
        <w:rPr>
          <w:rFonts w:ascii="Times New Roman" w:hAnsi="Times New Roman" w:cs="Times New Roman"/>
          <w:b w:val="0"/>
        </w:rPr>
        <w:t xml:space="preserve">. Исполнитель вправе</w:t>
      </w:r>
      <w:r>
        <w:rPr>
          <w:rFonts w:ascii="Times New Roman" w:hAnsi="Times New Roman" w:cs="Times New Roman"/>
          <w:b w:val="0"/>
        </w:rPr>
        <w:t xml:space="preserve">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2.1.1. 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её части: 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реализовать образовательные программы, а также проведение государственной итоговой аттестации, завершающей освоение основных профессиональных образовательных п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рограмм,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 или в перечне профессий, направлений подготовки, специальностей.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hd w:val="clear" w:color="auto" w:fill="ffffff"/>
        </w:rPr>
      </w:pPr>
      <w:r>
        <w:rPr>
          <w:rFonts w:ascii="Times New Roman" w:hAnsi="Times New Roman" w:cs="Times New Roman"/>
          <w:b w:val="0"/>
          <w:shd w:val="clear" w:color="auto" w:fill="ffffff"/>
        </w:rPr>
        <w:t xml:space="preserve">Применение электронного обучения, дистанционных образовательных технологий при реализации </w:t>
      </w:r>
      <w:r>
        <w:rPr>
          <w:rFonts w:ascii="Times New Roman" w:hAnsi="Times New Roman" w:cs="Times New Roman"/>
          <w:b w:val="0"/>
          <w:shd w:val="clear" w:color="auto" w:fill="ffffff"/>
        </w:rPr>
        <w:t xml:space="preserve">образовательных программ не влечет за собой изменения (пересмотра): вида, уровня и (или) направленности образовательной программы, формы обучения, срока освоения образовательной программы, </w:t>
      </w:r>
      <w:r>
        <w:rPr>
          <w:rFonts w:ascii="Times New Roman" w:hAnsi="Times New Roman" w:cs="Times New Roman"/>
          <w:b w:val="0"/>
        </w:rPr>
        <w:t xml:space="preserve">стоимости платных образовательных услуг.</w:t>
      </w:r>
      <w:r>
        <w:rPr>
          <w:rFonts w:ascii="Times New Roman" w:hAnsi="Times New Roman" w:cs="Times New Roman"/>
          <w:b w:val="0"/>
          <w:shd w:val="clear" w:color="auto" w:fill="ffffff"/>
        </w:rPr>
      </w:r>
      <w:r>
        <w:rPr>
          <w:rFonts w:ascii="Times New Roman" w:hAnsi="Times New Roman" w:cs="Times New Roman"/>
          <w:b w:val="0"/>
          <w:shd w:val="clear" w:color="auto" w:fill="ffffff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2.1.2. 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2.1.3. Требовать  от Заказчика и Обучающегося соблюдения и выполнения локальных нормативных актов Исполнителя.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2.2.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Заказчик вправе получать информацию от Исполнителя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 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2.3.1. 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2.3.2. Обращаться к Исполнителю по вопросам, касающимся образовательного процесса.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2.3.3. 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2.3.4. 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2.3.5.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III</w:t>
      </w:r>
      <w:r>
        <w:rPr>
          <w:rFonts w:ascii="Times New Roman" w:hAnsi="Times New Roman" w:cs="Times New Roman"/>
        </w:rPr>
        <w:t xml:space="preserve">. Обязанности Исполнителя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Заказчика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Обучающегося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 Исполнитель обязан: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3.1.1. Зачислить Обучающегося, </w:t>
      </w:r>
      <w:r>
        <w:rPr>
          <w:rFonts w:ascii="Times New Roman" w:hAnsi="Times New Roman" w:cs="Times New Roman"/>
          <w:b w:val="0"/>
        </w:rPr>
        <w:t xml:space="preserve">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 ____________________________________________________________________________________________</w:t>
      </w:r>
      <w:r>
        <w:rPr>
          <w:rFonts w:ascii="Times New Roman" w:hAnsi="Times New Roman" w:cs="Times New Roman"/>
          <w:b w:val="0"/>
        </w:rPr>
        <w:t xml:space="preserve">_____</w:t>
      </w:r>
      <w:r>
        <w:rPr>
          <w:rFonts w:ascii="Times New Roman" w:hAnsi="Times New Roman" w:cs="Times New Roman"/>
          <w:b w:val="0"/>
        </w:rPr>
        <w:t xml:space="preserve">_.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center"/>
        <w:rPr>
          <w:rFonts w:ascii="Times New Roman" w:hAnsi="Times New Roman" w:cs="Times New Roman"/>
          <w:b w:val="0"/>
          <w:vertAlign w:val="superscript"/>
        </w:rPr>
      </w:pPr>
      <w:r>
        <w:rPr>
          <w:rFonts w:ascii="Times New Roman" w:hAnsi="Times New Roman" w:cs="Times New Roman"/>
          <w:b w:val="0"/>
          <w:vertAlign w:val="superscript"/>
        </w:rPr>
        <w:t xml:space="preserve">                      (указывается категория обучающегося)</w:t>
      </w:r>
      <w:r>
        <w:rPr>
          <w:rFonts w:ascii="Times New Roman" w:hAnsi="Times New Roman" w:cs="Times New Roman"/>
          <w:b w:val="0"/>
          <w:vertAlign w:val="superscript"/>
        </w:rPr>
      </w:r>
      <w:r>
        <w:rPr>
          <w:rFonts w:ascii="Times New Roman" w:hAnsi="Times New Roman" w:cs="Times New Roman"/>
          <w:b w:val="0"/>
          <w:vertAlign w:val="superscript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3.1.2. Довес</w:t>
      </w:r>
      <w:r>
        <w:rPr>
          <w:rFonts w:ascii="Times New Roman" w:hAnsi="Times New Roman" w:cs="Times New Roman"/>
          <w:b w:val="0"/>
        </w:rPr>
        <w:t xml:space="preserve">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>
        <w:rPr>
          <w:rStyle w:val="986"/>
        </w:rPr>
        <w:footnoteReference w:id="6"/>
      </w:r>
      <w:r>
        <w:rPr>
          <w:rFonts w:ascii="Times New Roman" w:hAnsi="Times New Roman" w:cs="Times New Roman"/>
          <w:b w:val="0"/>
        </w:rPr>
        <w:t xml:space="preserve">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3.1.3. Организовать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b w:val="0"/>
          <w:lang w:val="en-US"/>
        </w:rPr>
        <w:t xml:space="preserve">I</w:t>
      </w:r>
      <w:r>
        <w:rPr>
          <w:rFonts w:ascii="Times New Roman" w:hAnsi="Times New Roman" w:cs="Times New Roman"/>
          <w:b w:val="0"/>
        </w:rPr>
        <w:t xml:space="preserve"> настоящего Договора.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3.1.4. Обеспечить Обучающемуся предусмотренные выбранной образовательной программой условия ее освоения.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3.1.5. </w:t>
      </w:r>
      <w:r>
        <w:rPr>
          <w:rFonts w:ascii="Times New Roman" w:hAnsi="Times New Roman" w:cs="Times New Roman"/>
          <w:b w:val="0"/>
        </w:rPr>
        <w:t xml:space="preserve">Принимать от Обучающегося и (или) Заказчика оплату за образовательные услуги.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3.1.6.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3.2. Заказчик обязан: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cs="Times New Roman"/>
          <w:b w:val="0"/>
        </w:rPr>
        <w:t xml:space="preserve">3.2.1. Своевременно вносить плату за предоставляемые Обучающемуся образовательные услуги, указанные в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разделе </w:t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.2. В случае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,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если Заказчиком является юридическое лицо, Заказчик обязан предоставлять базу для прохождения Обучающимся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производственных и учебных практик (в том числе преддипломных).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 Обучающийся обязан: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3.3.1.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3.3.1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Выполнять задания дл</w:t>
      </w:r>
      <w:r>
        <w:rPr>
          <w:rFonts w:ascii="Times New Roman" w:hAnsi="Times New Roman" w:cs="Times New Roman"/>
          <w:b w:val="0"/>
        </w:rPr>
        <w:t xml:space="preserve">я подготовки к занятиям, предусмотренным учебным планом, в том числе</w:t>
      </w:r>
      <w:r>
        <w:rPr>
          <w:rFonts w:ascii="Times New Roman" w:hAnsi="Times New Roman" w:cs="Times New Roman"/>
          <w:b w:val="0"/>
        </w:rPr>
        <w:t xml:space="preserve"> индивидуальным.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3.3.1.2</w:t>
      </w:r>
      <w:r>
        <w:rPr>
          <w:rFonts w:ascii="Times New Roman" w:hAnsi="Times New Roman" w:cs="Times New Roman"/>
          <w:b w:val="0"/>
        </w:rPr>
        <w:t xml:space="preserve">. Извещать Исполнителя о причинах отсутствия на занятиях.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3.3.1.3. При поступлении в образовательную организацию и в процессе обучения, своевременно представлять и получать все необходимые документы.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</w:pPr>
      <w:r>
        <w:rPr>
          <w:rFonts w:ascii="Times New Roman" w:hAnsi="Times New Roman" w:cs="Times New Roman"/>
          <w:b w:val="0"/>
        </w:rPr>
        <w:t xml:space="preserve">3.3.1.4.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 Обучаться</w:t>
      </w:r>
      <w:r>
        <w:rPr>
          <w:rFonts w:ascii="Times New Roman" w:hAnsi="Times New Roman" w:cs="Times New Roman"/>
          <w:b w:val="0"/>
        </w:rPr>
        <w:t xml:space="preserve"> в образовательной организации по образовательной программе с соблюдением требований, установленных </w:t>
      </w:r>
      <w:r>
        <w:rPr>
          <w:rFonts w:ascii="Times New Roman" w:hAnsi="Times New Roman" w:cs="Times New Roman"/>
          <w:b w:val="0"/>
        </w:rPr>
        <w:t xml:space="preserve">федеральными государственными требованиями,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</w:rPr>
        <w:t xml:space="preserve">.</w:t>
      </w:r>
      <w:r/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3.3.1.5. Соблюдать требования учредительных документов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</w:t>
      </w:r>
      <w:r>
        <w:rPr>
          <w:rFonts w:ascii="Times New Roman" w:hAnsi="Times New Roman" w:cs="Times New Roman"/>
          <w:b w:val="0"/>
        </w:rPr>
        <w:t xml:space="preserve">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3.3.1.6.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</w:rPr>
        <w:t xml:space="preserve">3</w:t>
      </w:r>
      <w:r>
        <w:rPr>
          <w:rFonts w:ascii="Times New Roman" w:hAnsi="Times New Roman" w:cs="Times New Roman"/>
          <w:b w:val="0"/>
          <w:highlight w:val="white"/>
        </w:rPr>
        <w:t xml:space="preserve">.4. Р</w:t>
      </w:r>
      <w:r>
        <w:rPr>
          <w:rFonts w:ascii="Times New Roman" w:hAnsi="Times New Roman" w:cs="Times New Roman"/>
          <w:b w:val="0"/>
          <w:highlight w:val="white"/>
        </w:rPr>
        <w:t xml:space="preserve">езультат</w:t>
      </w:r>
      <w:r>
        <w:rPr>
          <w:rFonts w:ascii="Times New Roman" w:hAnsi="Times New Roman" w:cs="Times New Roman"/>
          <w:b w:val="0"/>
          <w:highlight w:val="white"/>
        </w:rPr>
        <w:t xml:space="preserve">ы интеллектуального и творческого труда(художественно- графические проекты, коллекции, комплекты, фигуры, картины, статуи, ролики, видео, изделия и др.), созданные Обучающимися в процессе обучения</w:t>
      </w:r>
      <w:r>
        <w:rPr>
          <w:rFonts w:ascii="Times New Roman" w:hAnsi="Times New Roman" w:cs="Times New Roman"/>
          <w:b w:val="0"/>
          <w:highlight w:val="white"/>
        </w:rPr>
        <w:t xml:space="preserve"> производятся из не дорогостоящих, не эксклюзивных материалов за счет его средств, передаются  образовательной организации и хранятся в ней согласно локальным нормативным актам и действующего законодательства.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bCs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  <w:t xml:space="preserve">3.5. В случае если Заказчиком выступает юридическое лицо, по результатам оказания услуг стороны обязаны подписать акт оказанных услуг в течении 10 рабочих дней с момента издания приказа об отчислении Обучающегося из образовательной организации.</w:t>
      </w:r>
      <w:r>
        <w:rPr>
          <w:rFonts w:ascii="Times New Roman" w:hAnsi="Times New Roman" w:cs="Times New Roman"/>
          <w:b w:val="0"/>
          <w:bCs w:val="0"/>
          <w:highlight w:val="white"/>
        </w:rPr>
      </w:r>
      <w:r>
        <w:rPr>
          <w:rFonts w:ascii="Times New Roman" w:hAnsi="Times New Roman" w:cs="Times New Roman"/>
          <w:b w:val="0"/>
          <w:bCs w:val="0"/>
          <w:highlight w:val="white"/>
        </w:rPr>
      </w:r>
    </w:p>
    <w:p>
      <w:pPr>
        <w:pStyle w:val="1013"/>
        <w:ind w:left="0" w:right="-1" w:firstLine="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IV</w:t>
      </w:r>
      <w:r>
        <w:rPr>
          <w:rFonts w:ascii="Times New Roman" w:hAnsi="Times New Roman" w:cs="Times New Roman"/>
        </w:rPr>
        <w:t xml:space="preserve">. Стоимость услуг, сроки и порядок их оплаты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4.1. Полная стоимость платных образовательных услуг за весь период обучения Обучающегося составляет ___________ (__________________________________________________________) рублей_______копеек.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Увеличение стоимости образова</w:t>
      </w:r>
      <w:r>
        <w:rPr>
          <w:rFonts w:ascii="Times New Roman" w:hAnsi="Times New Roman" w:cs="Times New Roman"/>
          <w:b w:val="0"/>
        </w:rPr>
        <w:t xml:space="preserve">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</w:t>
      </w:r>
      <w:r>
        <w:rPr>
          <w:rFonts w:ascii="Times New Roman" w:hAnsi="Times New Roman"/>
          <w:b w:val="0"/>
        </w:rPr>
        <w:t xml:space="preserve"> распоряжений и приказов Министерства культуры РФ, Министерства образования и науки РФ и других объективных причин, не зависящих от воли сторон договора. </w: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  <w:b w:val="0"/>
        </w:rPr>
        <w:t xml:space="preserve">Изменение размера </w:t>
      </w:r>
      <w:r>
        <w:rPr>
          <w:rFonts w:ascii="Times New Roman" w:hAnsi="Times New Roman" w:cs="Times New Roman"/>
          <w:b w:val="0"/>
        </w:rPr>
        <w:t xml:space="preserve">стоимости образовательных услуг оформляется дополнительным соглашением, заключаемым между сторонами договора на обучение. 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Уведомление Заказчика об изменении </w:t>
      </w:r>
      <w:r>
        <w:rPr>
          <w:rFonts w:ascii="Times New Roman" w:hAnsi="Times New Roman"/>
          <w:b w:val="0"/>
        </w:rPr>
        <w:t xml:space="preserve">размера </w:t>
      </w:r>
      <w:r>
        <w:rPr>
          <w:rFonts w:ascii="Times New Roman" w:hAnsi="Times New Roman" w:cs="Times New Roman"/>
          <w:b w:val="0"/>
        </w:rPr>
        <w:t xml:space="preserve">стоимости образовательных услуг, а также реквизитов для оплаты осуществляется путем размещения соответствующей информации на официальном сайте Исполнителя.</w: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4.2. Оплата производится в безналичном порядке на счет, указанный в разделе </w:t>
      </w:r>
      <w:r>
        <w:rPr>
          <w:rFonts w:ascii="Times New Roman" w:hAnsi="Times New Roman" w:cs="Times New Roman"/>
          <w:b w:val="0"/>
          <w:lang w:val="en-US"/>
        </w:rPr>
        <w:t xml:space="preserve">IX</w:t>
      </w:r>
      <w:r>
        <w:rPr>
          <w:rFonts w:ascii="Times New Roman" w:hAnsi="Times New Roman" w:cs="Times New Roman"/>
          <w:b w:val="0"/>
        </w:rPr>
        <w:t xml:space="preserve"> настоящего Договора, в следующем порядке: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за первый год обучения – в течение 3 банковских дней после подписания настоящего договора всеми Сторонами;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36"/>
        <w:ind w:left="0" w:right="-1" w:firstLine="709"/>
        <w:jc w:val="both"/>
        <w:tabs>
          <w:tab w:val="center" w:pos="4678" w:leader="none"/>
          <w:tab w:val="left" w:pos="6861" w:leader="none"/>
        </w:tabs>
      </w:pPr>
      <w:r>
        <w:t xml:space="preserve">за второй  и  последующие годы обучения  -  до 1 сентября учебного года.</w:t>
      </w:r>
      <w:r/>
    </w:p>
    <w:p>
      <w:pPr>
        <w:pStyle w:val="936"/>
        <w:ind w:left="0" w:right="-1" w:firstLine="709"/>
        <w:jc w:val="both"/>
        <w:tabs>
          <w:tab w:val="center" w:pos="4678" w:leader="none"/>
          <w:tab w:val="left" w:pos="6861" w:leader="none"/>
        </w:tabs>
      </w:pPr>
      <w:r>
        <w:t xml:space="preserve">4.3. Оплата образовательных услуг может осуществляться за счет средств материнского (семейного) капитала.</w:t>
      </w:r>
      <w:r/>
    </w:p>
    <w:p>
      <w:pPr>
        <w:pStyle w:val="936"/>
        <w:ind w:left="0" w:right="-1" w:firstLine="709"/>
        <w:jc w:val="both"/>
        <w:tabs>
          <w:tab w:val="center" w:pos="4678" w:leader="none"/>
          <w:tab w:val="left" w:pos="6861" w:leader="none"/>
        </w:tabs>
      </w:pPr>
      <w:r>
        <w:t xml:space="preserve">4.4. В случае расторжения настоящего договора, по инициативе Заказчика/Обучающегося начисление оплаты за оказание платных образовательных услуг прекращается с момента получения Исполнителем письменного заявления об отчислении.</w:t>
      </w:r>
      <w:r/>
    </w:p>
    <w:p>
      <w:pPr>
        <w:pStyle w:val="936"/>
        <w:ind w:left="0" w:right="-1" w:firstLine="709"/>
        <w:jc w:val="both"/>
        <w:tabs>
          <w:tab w:val="center" w:pos="4678" w:leader="none"/>
          <w:tab w:val="left" w:pos="6861" w:leader="none"/>
        </w:tabs>
      </w:pPr>
      <w:r>
        <w:t xml:space="preserve">В случае  расторжения настоящего договора по инициативе Исполнителя в одностороннем порядке</w:t>
      </w:r>
      <w:r>
        <w:t xml:space="preserve"> по основаниям, предусмотренным пп. а) –г)  пункта 5.4, денежные средства, оплаченные за оказание образовательных услуг за текущий семестр подлежат возмещению Заказчику/Обучающемуся с момента издания приказа об отчислении либо с момента подачи заявления. </w:t>
      </w:r>
      <w:r/>
    </w:p>
    <w:p>
      <w:pPr>
        <w:ind w:left="0" w:right="-1" w:firstLine="709"/>
        <w:jc w:val="both"/>
        <w:tabs>
          <w:tab w:val="center" w:pos="4678" w:leader="none"/>
          <w:tab w:val="left" w:pos="6861" w:leader="none"/>
        </w:tabs>
        <w:rPr>
          <w:highlight w:val="none"/>
        </w:rPr>
      </w:pPr>
      <w:r>
        <w:rPr>
          <w:highlight w:val="white"/>
        </w:rPr>
        <w:t xml:space="preserve">4.5.</w:t>
      </w:r>
      <w:r>
        <w:rPr>
          <w:highlight w:val="white"/>
        </w:rPr>
        <w:t xml:space="preserve"> В случае если образовательные услуги Заказчиком не были оплачены в срок, предусмотренный настоящим Договором, Обучающийся не допускается к занятиям</w:t>
      </w:r>
      <w:r>
        <w:rPr>
          <w:highlight w:val="whit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-1" w:firstLine="0"/>
        <w:jc w:val="both"/>
        <w:tabs>
          <w:tab w:val="center" w:pos="4678" w:leader="none"/>
          <w:tab w:val="left" w:pos="6861" w:leader="none"/>
        </w:tabs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V</w:t>
      </w:r>
      <w:r>
        <w:rPr>
          <w:rFonts w:ascii="Times New Roman" w:hAnsi="Times New Roman" w:cs="Times New Roman"/>
        </w:rPr>
        <w:t xml:space="preserve">. Основания изменения и расторжения договора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5.2. Настоящий Договор может быть расторгнут по соглашению Сторон.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5.3. Настоящий Договор может быть расторгнут по инициативе Обучающегося</w:t>
      </w:r>
      <w:r>
        <w:rPr>
          <w:rFonts w:ascii="Times New Roman" w:hAnsi="Times New Roman" w:cs="Times New Roman"/>
          <w:b w:val="0"/>
        </w:rPr>
        <w:t xml:space="preserve"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5.4. Настоящий Договор может быть расторгнут по инициативе Исполнителя в одностороннем порядке в случаях: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936"/>
        <w:ind w:left="0" w:right="-1" w:firstLine="709"/>
        <w:jc w:val="both"/>
        <w:widowControl/>
      </w:pPr>
      <w:r>
        <w:t xml:space="preserve">а) применения к обучающемуся отчисления как меры дисциплинарного взыскания;</w:t>
      </w:r>
      <w:r/>
    </w:p>
    <w:p>
      <w:pPr>
        <w:pStyle w:val="936"/>
        <w:ind w:left="0" w:right="-1" w:firstLine="709"/>
        <w:jc w:val="both"/>
        <w:widowControl/>
      </w:pPr>
      <w:r>
        <w:t xml:space="preserve">б) невыполнения обучающимся обязанностей по добросовестному освоению такой образовательной программы (части образовательной программы) и выполнению учебного плана;</w:t>
      </w:r>
      <w:r/>
    </w:p>
    <w:p>
      <w:pPr>
        <w:pStyle w:val="936"/>
        <w:ind w:left="0" w:right="-1" w:firstLine="709"/>
        <w:jc w:val="both"/>
        <w:widowControl/>
      </w:pPr>
      <w:r>
        <w:t xml:space="preserve">в) 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  <w:r/>
    </w:p>
    <w:p>
      <w:pPr>
        <w:pStyle w:val="936"/>
        <w:ind w:left="0" w:right="-1" w:firstLine="709"/>
        <w:jc w:val="both"/>
        <w:widowControl/>
      </w:pPr>
      <w:r>
        <w:t xml:space="preserve">г)  нарушения обязательств по оплате стоимости обучения, предусмотренных разделом </w:t>
      </w:r>
      <w:r>
        <w:rPr>
          <w:lang w:val="en-US"/>
        </w:rPr>
        <w:t xml:space="preserve">IV</w:t>
      </w:r>
      <w:r>
        <w:t xml:space="preserve"> настоящего Договора.</w:t>
      </w:r>
      <w:r/>
    </w:p>
    <w:p>
      <w:pPr>
        <w:pStyle w:val="936"/>
        <w:ind w:left="0" w:right="-1" w:firstLine="709"/>
        <w:jc w:val="both"/>
        <w:widowControl/>
        <w:rPr>
          <w:highlight w:val="none"/>
        </w:rPr>
      </w:pPr>
      <w:r>
        <w:t xml:space="preserve">5.5. Обучающийся вправе отказаться от исполнения настоящего Договора при условии оплаты Исполнителю фактически понесенных им расходов.</w:t>
      </w:r>
      <w:r>
        <w:rPr>
          <w:highlight w:val="none"/>
        </w:rPr>
      </w:r>
      <w:r>
        <w:rPr>
          <w:highlight w:val="none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VI</w:t>
      </w:r>
      <w:r>
        <w:rPr>
          <w:rFonts w:ascii="Times New Roman" w:hAnsi="Times New Roman" w:cs="Times New Roman"/>
        </w:rPr>
        <w:t xml:space="preserve">. Ответственность Исполнителя, Заказчика и Обучающегося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6"/>
        <w:ind w:left="0" w:right="-1" w:firstLine="709"/>
        <w:jc w:val="both"/>
        <w:widowControl/>
      </w:pPr>
      <w: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/>
    </w:p>
    <w:p>
      <w:pPr>
        <w:pStyle w:val="936"/>
        <w:ind w:left="0" w:right="-1" w:firstLine="709"/>
        <w:jc w:val="both"/>
        <w:widowControl/>
      </w:pPr>
      <w:r>
        <w:t xml:space="preserve">6.2. В случае наличия спора, вытекающего из настоящего договора, спор разрешается судом по месту исполнения настоящего договора. Место исполнения настоящего договора: г. Краснодар, ул. им. 40-летия Победы, 33.</w:t>
      </w:r>
      <w:r>
        <w:rPr>
          <w:rFonts w:ascii="Times New Roman" w:hAnsi="Times New Roman" w:cs="Times New Roman"/>
          <w:b w:val="0"/>
        </w:rPr>
      </w:r>
      <w:r/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lang w:val="en-US"/>
        </w:rPr>
        <w:t xml:space="preserve">VII</w:t>
      </w:r>
      <w:r>
        <w:rPr>
          <w:rFonts w:ascii="Times New Roman" w:hAnsi="Times New Roman" w:cs="Times New Roman"/>
        </w:rPr>
        <w:t xml:space="preserve">. Срок действия Договора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7.1.  Настоящий Договор вступает в силу со дня его заключения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white"/>
          <w:lang w:val="en-US"/>
        </w:rPr>
        <w:t xml:space="preserve">VIII</w:t>
      </w:r>
      <w:r>
        <w:rPr>
          <w:rFonts w:ascii="Times New Roman" w:hAnsi="Times New Roman" w:cs="Times New Roman"/>
          <w:highlight w:val="white"/>
        </w:rPr>
        <w:t xml:space="preserve">. Заключительные положения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1013"/>
        <w:ind w:left="0" w:right="-1" w:firstLine="0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cs="Times New Roman"/>
          <w:b w:val="0"/>
          <w:highlight w:val="white"/>
        </w:rPr>
        <w:t xml:space="preserve">8.1. Исполнитель вправе снизить стоимость платной образовательной услуги по Договору Обучающемуся, достиг</w:t>
      </w:r>
      <w:r>
        <w:rPr>
          <w:rFonts w:ascii="Times New Roman" w:hAnsi="Times New Roman" w:cs="Times New Roman"/>
          <w:b w:val="0"/>
          <w:highlight w:val="white"/>
        </w:rPr>
        <w:t xml:space="preserve">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устанавливается локальным нормативным актом Исполнителя и доводится до сведения Обучающегося.</w:t>
      </w:r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8.2.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8.3. Под периодом предоставления о</w:t>
      </w:r>
      <w:r>
        <w:rPr>
          <w:rFonts w:ascii="Times New Roman" w:hAnsi="Times New Roman" w:cs="Times New Roman"/>
          <w:b w:val="0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8.4. Нас</w:t>
      </w:r>
      <w:r>
        <w:rPr>
          <w:rFonts w:ascii="Times New Roman" w:hAnsi="Times New Roman" w:cs="Times New Roman"/>
          <w:b w:val="0"/>
        </w:rPr>
        <w:t xml:space="preserve">тоящий Договор составлен в двух/трех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(</w:t>
      </w:r>
      <w:r>
        <w:rPr>
          <w:rFonts w:ascii="Times New Roman" w:hAnsi="Times New Roman" w:cs="Times New Roman"/>
          <w:b w:val="0"/>
          <w:i/>
        </w:rPr>
        <w:t xml:space="preserve">ненужное вычеркнуть</w:t>
      </w:r>
      <w:r>
        <w:rPr>
          <w:rFonts w:ascii="Times New Roman" w:hAnsi="Times New Roman" w:cs="Times New Roman"/>
          <w:b w:val="0"/>
        </w:rPr>
        <w:t xml:space="preserve">) </w:t>
      </w:r>
      <w:r>
        <w:rPr>
          <w:rFonts w:ascii="Times New Roman" w:hAnsi="Times New Roman" w:cs="Times New Roman"/>
          <w:b w:val="0"/>
        </w:rPr>
        <w:t xml:space="preserve"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8.5.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  <w:b w:val="0"/>
        </w:rPr>
      </w:r>
      <w:r>
        <w:rPr>
          <w:rFonts w:ascii="Times New Roman" w:hAnsi="Times New Roman" w:cs="Times New Roman"/>
          <w:b w:val="0"/>
        </w:rPr>
      </w:r>
    </w:p>
    <w:p>
      <w:pPr>
        <w:pStyle w:val="1013"/>
        <w:ind w:left="0" w:right="-1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13"/>
        <w:ind w:right="-1"/>
        <w:jc w:val="center"/>
        <w:rPr>
          <w:b w:val="0"/>
          <w:bCs w:val="0"/>
          <w:sz w:val="16"/>
          <w:szCs w:val="16"/>
          <w:highlight w:val="none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I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X</w:t>
      </w:r>
      <w:r>
        <w:rPr>
          <w:rFonts w:ascii="Times New Roman" w:hAnsi="Times New Roman" w:cs="Times New Roman"/>
          <w:sz w:val="22"/>
          <w:szCs w:val="22"/>
        </w:rPr>
        <w:t xml:space="preserve">. Адреса и реквизиты </w:t>
      </w:r>
      <w:r>
        <w:rPr>
          <w:rFonts w:ascii="Times New Roman" w:hAnsi="Times New Roman" w:cs="Times New Roman"/>
          <w:sz w:val="22"/>
          <w:szCs w:val="22"/>
        </w:rPr>
        <w:t xml:space="preserve">С</w:t>
      </w:r>
      <w:r>
        <w:rPr>
          <w:rFonts w:ascii="Times New Roman" w:hAnsi="Times New Roman" w:cs="Times New Roman"/>
          <w:sz w:val="22"/>
          <w:szCs w:val="22"/>
        </w:rPr>
        <w:t xml:space="preserve">торон</w:t>
      </w:r>
      <w:r>
        <w:rPr>
          <w:b w:val="0"/>
          <w:bCs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  <w:highlight w:val="none"/>
        </w:rPr>
      </w:r>
    </w:p>
    <w:p>
      <w:pPr>
        <w:pStyle w:val="1013"/>
        <w:ind w:right="-1"/>
        <w:jc w:val="center"/>
        <w:rPr>
          <w:b w:val="0"/>
          <w:bCs w:val="0"/>
          <w:sz w:val="16"/>
          <w:szCs w:val="16"/>
        </w:rPr>
      </w:pPr>
      <w:r>
        <w:rPr>
          <w:b w:val="0"/>
          <w:sz w:val="16"/>
          <w:szCs w:val="16"/>
          <w:highlight w:val="none"/>
        </w:rPr>
      </w:r>
      <w:r>
        <w:rPr>
          <w:b w:val="0"/>
          <w:bCs w:val="0"/>
          <w:sz w:val="16"/>
          <w:szCs w:val="16"/>
        </w:rPr>
      </w:r>
      <w:r>
        <w:rPr>
          <w:b w:val="0"/>
          <w:bCs w:val="0"/>
          <w:sz w:val="16"/>
          <w:szCs w:val="16"/>
        </w:rPr>
      </w:r>
    </w:p>
    <w:tbl>
      <w:tblPr>
        <w:tblW w:w="100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34"/>
        <w:gridCol w:w="3382"/>
        <w:gridCol w:w="311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34" w:type="dxa"/>
            <w:vAlign w:val="top"/>
            <w:textDirection w:val="lrTb"/>
            <w:noWrap w:val="false"/>
          </w:tcPr>
          <w:p>
            <w:pPr>
              <w:jc w:val="center"/>
              <w:rPr>
                <w:b/>
                <w:bCs/>
                <w:sz w:val="18"/>
                <w:szCs w:val="18"/>
                <w:highlight w:val="none"/>
              </w:rPr>
            </w:pPr>
            <w:r>
              <w:rPr>
                <w:b/>
                <w:sz w:val="18"/>
                <w:szCs w:val="18"/>
                <w:highlight w:val="white"/>
              </w:rPr>
              <w:t xml:space="preserve">Исполнитель</w:t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b/>
                <w:bCs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none"/>
              </w:rPr>
            </w:r>
            <w:r>
              <w:rPr>
                <w:b/>
                <w:sz w:val="18"/>
                <w:szCs w:val="18"/>
                <w:highlight w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«Краснодарский государственный институт культуры»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Юридический и фактический адрес: 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350072, г. Краснодар,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ул. им. 40-летия Победы, 33,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т./ф. (861) 257-76-32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ИНН 2311021085  КПП 231101001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ОГРН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 1022301816096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Наименование по банку: УФК по Краснодарскому краю (Краснодарский государственный институт культуры, 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л/с 20186Х41930)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Счет получателя  (номер казначейского счета) 03214643000000011800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ЕКС 40102810945370000010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ОКЦ №1 ЮГУ Банка России //УФК по Краснодарскому краю 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 Краснодар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БИК 010349101 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  <w:framePr w:hSpace="180" w:wrap="around" w:vAnchor="text" w:hAnchor="margin" w:xAlign="center" w:y="4"/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ОКТМО 0370100</w:t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r>
          </w:p>
          <w:p>
            <w:pPr>
              <w:pStyle w:val="1013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sz w:val="18"/>
                <w:szCs w:val="18"/>
                <w14:ligatures w14:val="non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rPr>
                <w:sz w:val="22"/>
                <w:szCs w:val="22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none"/>
              </w:rPr>
            </w:pPr>
            <w:r>
              <w:rPr>
                <w:sz w:val="22"/>
                <w:szCs w:val="22"/>
                <w:highlight w:val="white"/>
              </w:rPr>
              <w:t xml:space="preserve">Проректор по </w:t>
            </w:r>
            <w:r>
              <w:rPr>
                <w:sz w:val="22"/>
                <w:szCs w:val="22"/>
                <w:highlight w:val="white"/>
              </w:rPr>
              <w:t xml:space="preserve">науке, дополнительному образованию и молодежной политике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 /</w:t>
            </w:r>
            <w:r>
              <w:rPr>
                <w:sz w:val="18"/>
                <w:szCs w:val="18"/>
                <w:highlight w:val="white"/>
              </w:rPr>
              <w:t xml:space="preserve">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МП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both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82" w:type="dxa"/>
            <w:vAlign w:val="top"/>
            <w:textDirection w:val="lrTb"/>
            <w:noWrap w:val="false"/>
          </w:tcPr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Заказчик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b/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  <w:highlight w:val="white"/>
              </w:rPr>
              <w:t xml:space="preserve">_</w:t>
            </w:r>
            <w:r>
              <w:rPr>
                <w:b/>
                <w:sz w:val="18"/>
                <w:szCs w:val="18"/>
                <w:highlight w:val="white"/>
              </w:rPr>
              <w:t xml:space="preserve">___________________________</w:t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b/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b/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(ФИО законного представителя или наименование юридического лица (ФИО представителя юр. лица))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(дата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(место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(адрес фактического проживания или факт. адрес юр.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(адрес места регистрации или юр. адрес юридического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(код подразделения)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(ИНН)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(ОГРН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(КПП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(телефон)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(банковские реквизиты)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both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</w:t>
            </w:r>
            <w:r>
              <w:rPr>
                <w:sz w:val="18"/>
                <w:szCs w:val="18"/>
                <w:highlight w:val="white"/>
              </w:rPr>
              <w:t xml:space="preserve">_</w:t>
            </w:r>
            <w:r>
              <w:rPr>
                <w:sz w:val="18"/>
                <w:szCs w:val="18"/>
                <w:highlight w:val="white"/>
              </w:rPr>
              <w:t xml:space="preserve">  ____________</w:t>
            </w:r>
            <w:r>
              <w:rPr>
                <w:sz w:val="18"/>
                <w:szCs w:val="18"/>
                <w:highlight w:val="white"/>
              </w:rPr>
              <w:t xml:space="preserve">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both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      (подпись)                       (ФИО)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15" w:type="dxa"/>
            <w:vAlign w:val="top"/>
            <w:textDirection w:val="lrTb"/>
            <w:noWrap w:val="false"/>
          </w:tcPr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Обучающийся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(фамилия, имя, отчество (при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(дата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</w:t>
            </w:r>
            <w:r>
              <w:rPr>
                <w:sz w:val="18"/>
                <w:szCs w:val="18"/>
                <w:highlight w:val="white"/>
              </w:rPr>
              <w:t xml:space="preserve">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(место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(адрес постоянного проживания)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(адрес места регистрации)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________________________________________</w:t>
            </w:r>
            <w:r>
              <w:rPr>
                <w:sz w:val="18"/>
                <w:szCs w:val="18"/>
                <w:highlight w:val="white"/>
              </w:rPr>
              <w:t xml:space="preserve">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(код подразделения)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</w:t>
            </w:r>
            <w:r>
              <w:rPr>
                <w:sz w:val="18"/>
                <w:szCs w:val="18"/>
                <w:highlight w:val="white"/>
              </w:rPr>
              <w:t xml:space="preserve">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(ИНН)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</w:t>
            </w:r>
            <w:r>
              <w:rPr>
                <w:sz w:val="18"/>
                <w:szCs w:val="18"/>
                <w:highlight w:val="white"/>
              </w:rPr>
              <w:t xml:space="preserve">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(телефон)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</w:t>
            </w:r>
            <w:r>
              <w:rPr>
                <w:sz w:val="18"/>
                <w:szCs w:val="18"/>
                <w:highlight w:val="white"/>
              </w:rPr>
              <w:t xml:space="preserve">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(банковские реквизиты)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both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_________</w:t>
            </w:r>
            <w:r>
              <w:rPr>
                <w:sz w:val="18"/>
                <w:szCs w:val="18"/>
                <w:highlight w:val="white"/>
              </w:rPr>
              <w:t xml:space="preserve">_</w:t>
            </w:r>
            <w:r>
              <w:rPr>
                <w:sz w:val="18"/>
                <w:szCs w:val="18"/>
                <w:highlight w:val="white"/>
              </w:rPr>
              <w:t xml:space="preserve">  ____________</w:t>
            </w:r>
            <w:r>
              <w:rPr>
                <w:sz w:val="18"/>
                <w:szCs w:val="18"/>
                <w:highlight w:val="white"/>
              </w:rPr>
              <w:t xml:space="preserve">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both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  <w:t xml:space="preserve">      (подпись)                       (ФИО)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  <w:framePr w:hSpace="180" w:wrap="around" w:vAnchor="text" w:hAnchor="margin" w:xAlign="center" w:y="4"/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pStyle w:val="936"/>
              <w:ind w:left="34" w:hanging="34"/>
              <w:jc w:val="center"/>
              <w:shd w:val="clear" w:color="ffffff" w:themeColor="background1" w:fill="ffffff" w:themeFill="background1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</w:tbl>
    <w:p>
      <w:r/>
      <w:r/>
    </w:p>
    <w:sectPr>
      <w:headerReference w:type="even" r:id="rId9"/>
      <w:footnotePr/>
      <w:endnotePr/>
      <w:type w:val="nextPage"/>
      <w:pgSz w:w="11906" w:h="16838" w:orient="portrait"/>
      <w:pgMar w:top="709" w:right="567" w:bottom="538" w:left="1418" w:header="567" w:footer="567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Verdan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19"/>
        <w:ind w:left="0" w:right="0" w:firstLine="567"/>
        <w:rPr>
          <w:highlight w:val="white"/>
        </w:rPr>
      </w:pPr>
      <w:r>
        <w:rPr>
          <w:rStyle w:val="921"/>
          <w:highlight w:val="white"/>
        </w:rPr>
        <w:footnoteRef/>
      </w:r>
      <w:r>
        <w:rPr>
          <w:highlight w:val="white"/>
        </w:rPr>
        <w:t xml:space="preserve"> </w:t>
      </w:r>
      <w:r>
        <w:rPr>
          <w:highlight w:val="white"/>
        </w:rPr>
        <w:t xml:space="preserve">В случае если Заказчик является лицом, зачисляемым на обучение, то по тексту считать его как  «Обучающимся», так и  «Заказчиком»</w:t>
      </w:r>
      <w:r>
        <w:rPr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</w:footnote>
  <w:footnote w:id="3">
    <w:p>
      <w:pPr>
        <w:pStyle w:val="987"/>
        <w:ind w:firstLine="567"/>
        <w:rPr>
          <w:sz w:val="18"/>
          <w:szCs w:val="18"/>
        </w:rPr>
      </w:pPr>
      <w:r>
        <w:rPr>
          <w:rStyle w:val="986"/>
          <w:sz w:val="18"/>
          <w:szCs w:val="18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Заполняется в случае, если Заказчик является юридическим лицом.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987"/>
        <w:ind w:firstLine="567"/>
        <w:rPr>
          <w:sz w:val="18"/>
          <w:szCs w:val="18"/>
        </w:rPr>
      </w:pPr>
      <w:r>
        <w:rPr>
          <w:rStyle w:val="986"/>
          <w:sz w:val="18"/>
          <w:szCs w:val="18"/>
        </w:rPr>
        <w:footnoteRef/>
      </w:r>
      <w:r>
        <w:rPr>
          <w:sz w:val="18"/>
          <w:szCs w:val="18"/>
        </w:rPr>
        <w:t xml:space="preserve"> Заполняется в случае, если Обучающийся не является Заказчиком.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5">
    <w:p>
      <w:pPr>
        <w:pStyle w:val="987"/>
        <w:ind w:firstLine="567"/>
        <w:jc w:val="both"/>
        <w:rPr>
          <w:sz w:val="18"/>
          <w:szCs w:val="18"/>
        </w:rPr>
      </w:pPr>
      <w:r>
        <w:rPr>
          <w:rStyle w:val="986"/>
          <w:sz w:val="18"/>
          <w:szCs w:val="18"/>
        </w:rPr>
        <w:footnoteRef/>
      </w:r>
      <w:r>
        <w:rPr>
          <w:sz w:val="18"/>
          <w:szCs w:val="18"/>
        </w:rPr>
        <w:t xml:space="preserve"> 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</w:t>
      </w:r>
      <w:r>
        <w:rPr>
          <w:sz w:val="18"/>
          <w:szCs w:val="18"/>
        </w:rPr>
        <w:t xml:space="preserve">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</w:t>
      </w:r>
      <w:r>
        <w:rPr>
          <w:sz w:val="18"/>
          <w:szCs w:val="18"/>
        </w:rPr>
        <w:t xml:space="preserve"> (часть 1</w:t>
      </w:r>
      <w:r>
        <w:rPr>
          <w:sz w:val="18"/>
          <w:szCs w:val="18"/>
        </w:rPr>
        <w:t xml:space="preserve">2</w:t>
      </w:r>
      <w:r>
        <w:rPr>
          <w:sz w:val="18"/>
          <w:szCs w:val="18"/>
        </w:rPr>
        <w:t xml:space="preserve"> статьи 60 Федерального закона от 29 декабря 2012 г. № 273-ФЗ «Об образовании в Российской Федерации»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6">
    <w:p>
      <w:pPr>
        <w:pStyle w:val="987"/>
        <w:ind w:firstLine="567"/>
        <w:jc w:val="both"/>
        <w:rPr>
          <w:sz w:val="18"/>
          <w:szCs w:val="18"/>
        </w:rPr>
      </w:pPr>
      <w:r>
        <w:rPr>
          <w:rStyle w:val="986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Пункт 1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Правил оказани</w:t>
      </w:r>
      <w:r>
        <w:rPr>
          <w:sz w:val="18"/>
          <w:szCs w:val="18"/>
        </w:rPr>
        <w:t xml:space="preserve">я платных образовательных услуг, утвержденных </w:t>
      </w:r>
      <w:r>
        <w:rPr>
          <w:sz w:val="18"/>
          <w:szCs w:val="18"/>
        </w:rPr>
        <w:t xml:space="preserve">Постановлени</w:t>
      </w:r>
      <w:r>
        <w:rPr>
          <w:sz w:val="18"/>
          <w:szCs w:val="18"/>
        </w:rPr>
        <w:t xml:space="preserve">ем</w:t>
      </w:r>
      <w:r>
        <w:rPr>
          <w:sz w:val="18"/>
          <w:szCs w:val="18"/>
        </w:rPr>
        <w:t xml:space="preserve"> Правит</w:t>
      </w:r>
      <w:r>
        <w:rPr>
          <w:sz w:val="18"/>
          <w:szCs w:val="18"/>
        </w:rPr>
        <w:t xml:space="preserve">ельства РФ от 15.09.2020 N 1441.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2"/>
      <w:rPr>
        <w:rStyle w:val="964"/>
      </w:rPr>
      <w:framePr w:wrap="around" w:vAnchor="text" w:hAnchor="margin" w:xAlign="center" w:y="1"/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5" w:hanging="4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8">
    <w:name w:val="Heading 1"/>
    <w:basedOn w:val="936"/>
    <w:next w:val="936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9">
    <w:name w:val="Heading 1 Char"/>
    <w:link w:val="758"/>
    <w:uiPriority w:val="9"/>
    <w:rPr>
      <w:rFonts w:ascii="Arial" w:hAnsi="Arial" w:eastAsia="Arial" w:cs="Arial"/>
      <w:sz w:val="40"/>
      <w:szCs w:val="40"/>
    </w:rPr>
  </w:style>
  <w:style w:type="paragraph" w:styleId="760">
    <w:name w:val="Heading 2"/>
    <w:basedOn w:val="936"/>
    <w:next w:val="936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1">
    <w:name w:val="Heading 2 Char"/>
    <w:link w:val="760"/>
    <w:uiPriority w:val="9"/>
    <w:rPr>
      <w:rFonts w:ascii="Arial" w:hAnsi="Arial" w:eastAsia="Arial" w:cs="Arial"/>
      <w:sz w:val="34"/>
    </w:rPr>
  </w:style>
  <w:style w:type="paragraph" w:styleId="762">
    <w:name w:val="Heading 3"/>
    <w:basedOn w:val="936"/>
    <w:next w:val="936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3">
    <w:name w:val="Heading 3 Char"/>
    <w:link w:val="762"/>
    <w:uiPriority w:val="9"/>
    <w:rPr>
      <w:rFonts w:ascii="Arial" w:hAnsi="Arial" w:eastAsia="Arial" w:cs="Arial"/>
      <w:sz w:val="30"/>
      <w:szCs w:val="30"/>
    </w:rPr>
  </w:style>
  <w:style w:type="paragraph" w:styleId="764">
    <w:name w:val="Heading 4"/>
    <w:basedOn w:val="936"/>
    <w:next w:val="936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5">
    <w:name w:val="Heading 4 Char"/>
    <w:link w:val="764"/>
    <w:uiPriority w:val="9"/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936"/>
    <w:next w:val="936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7">
    <w:name w:val="Heading 5 Char"/>
    <w:link w:val="766"/>
    <w:uiPriority w:val="9"/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936"/>
    <w:next w:val="936"/>
    <w:link w:val="7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9">
    <w:name w:val="Heading 6 Char"/>
    <w:link w:val="768"/>
    <w:uiPriority w:val="9"/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936"/>
    <w:next w:val="936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>
    <w:name w:val="Heading 7 Char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2">
    <w:name w:val="Heading 8"/>
    <w:basedOn w:val="936"/>
    <w:next w:val="936"/>
    <w:link w:val="7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3">
    <w:name w:val="Heading 8 Char"/>
    <w:link w:val="772"/>
    <w:uiPriority w:val="9"/>
    <w:rPr>
      <w:rFonts w:ascii="Arial" w:hAnsi="Arial" w:eastAsia="Arial" w:cs="Arial"/>
      <w:i/>
      <w:iCs/>
      <w:sz w:val="22"/>
      <w:szCs w:val="22"/>
    </w:rPr>
  </w:style>
  <w:style w:type="paragraph" w:styleId="774">
    <w:name w:val="Heading 9"/>
    <w:basedOn w:val="936"/>
    <w:next w:val="936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5">
    <w:name w:val="Heading 9 Char"/>
    <w:link w:val="774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List Paragraph"/>
    <w:basedOn w:val="936"/>
    <w:uiPriority w:val="34"/>
    <w:qFormat/>
    <w:pPr>
      <w:contextualSpacing/>
      <w:ind w:left="720"/>
    </w:pPr>
  </w:style>
  <w:style w:type="paragraph" w:styleId="777">
    <w:name w:val="No Spacing"/>
    <w:uiPriority w:val="1"/>
    <w:qFormat/>
    <w:pPr>
      <w:spacing w:before="0" w:after="0" w:line="240" w:lineRule="auto"/>
    </w:pPr>
  </w:style>
  <w:style w:type="paragraph" w:styleId="778">
    <w:name w:val="Title"/>
    <w:basedOn w:val="936"/>
    <w:next w:val="936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9">
    <w:name w:val="Title Char"/>
    <w:link w:val="778"/>
    <w:uiPriority w:val="10"/>
    <w:rPr>
      <w:sz w:val="48"/>
      <w:szCs w:val="48"/>
    </w:rPr>
  </w:style>
  <w:style w:type="paragraph" w:styleId="780">
    <w:name w:val="Subtitle"/>
    <w:basedOn w:val="936"/>
    <w:next w:val="936"/>
    <w:link w:val="781"/>
    <w:uiPriority w:val="11"/>
    <w:qFormat/>
    <w:pPr>
      <w:spacing w:before="200" w:after="200"/>
    </w:pPr>
    <w:rPr>
      <w:sz w:val="24"/>
      <w:szCs w:val="24"/>
    </w:rPr>
  </w:style>
  <w:style w:type="character" w:styleId="781">
    <w:name w:val="Subtitle Char"/>
    <w:link w:val="780"/>
    <w:uiPriority w:val="11"/>
    <w:rPr>
      <w:sz w:val="24"/>
      <w:szCs w:val="24"/>
    </w:rPr>
  </w:style>
  <w:style w:type="paragraph" w:styleId="782">
    <w:name w:val="Quote"/>
    <w:basedOn w:val="936"/>
    <w:next w:val="936"/>
    <w:link w:val="783"/>
    <w:uiPriority w:val="29"/>
    <w:qFormat/>
    <w:pPr>
      <w:ind w:left="720" w:right="720"/>
    </w:pPr>
    <w:rPr>
      <w:i/>
    </w:rPr>
  </w:style>
  <w:style w:type="character" w:styleId="783">
    <w:name w:val="Quote Char"/>
    <w:link w:val="782"/>
    <w:uiPriority w:val="29"/>
    <w:rPr>
      <w:i/>
    </w:rPr>
  </w:style>
  <w:style w:type="paragraph" w:styleId="784">
    <w:name w:val="Intense Quote"/>
    <w:basedOn w:val="936"/>
    <w:next w:val="936"/>
    <w:link w:val="7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>
    <w:name w:val="Intense Quote Char"/>
    <w:link w:val="784"/>
    <w:uiPriority w:val="30"/>
    <w:rPr>
      <w:i/>
    </w:rPr>
  </w:style>
  <w:style w:type="paragraph" w:styleId="786">
    <w:name w:val="Header"/>
    <w:basedOn w:val="936"/>
    <w:link w:val="7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7">
    <w:name w:val="Header Char"/>
    <w:link w:val="786"/>
    <w:uiPriority w:val="99"/>
  </w:style>
  <w:style w:type="paragraph" w:styleId="788">
    <w:name w:val="Footer"/>
    <w:basedOn w:val="936"/>
    <w:link w:val="7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9">
    <w:name w:val="Footer Char"/>
    <w:link w:val="788"/>
    <w:uiPriority w:val="99"/>
  </w:style>
  <w:style w:type="paragraph" w:styleId="790">
    <w:name w:val="Caption"/>
    <w:basedOn w:val="936"/>
    <w:next w:val="936"/>
    <w:link w:val="7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1">
    <w:name w:val="Caption Char"/>
    <w:basedOn w:val="790"/>
    <w:link w:val="788"/>
    <w:uiPriority w:val="99"/>
  </w:style>
  <w:style w:type="table" w:styleId="7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8">
    <w:name w:val="Hyperlink"/>
    <w:uiPriority w:val="99"/>
    <w:unhideWhenUsed/>
    <w:rPr>
      <w:color w:val="0000ff" w:themeColor="hyperlink"/>
      <w:u w:val="single"/>
    </w:rPr>
  </w:style>
  <w:style w:type="paragraph" w:styleId="919">
    <w:name w:val="footnote text"/>
    <w:basedOn w:val="936"/>
    <w:link w:val="920"/>
    <w:uiPriority w:val="99"/>
    <w:semiHidden/>
    <w:unhideWhenUsed/>
    <w:pPr>
      <w:spacing w:after="40" w:line="240" w:lineRule="auto"/>
    </w:pPr>
    <w:rPr>
      <w:sz w:val="18"/>
    </w:rPr>
  </w:style>
  <w:style w:type="character" w:styleId="920">
    <w:name w:val="Footnote Text Char"/>
    <w:link w:val="919"/>
    <w:uiPriority w:val="99"/>
    <w:rPr>
      <w:sz w:val="18"/>
    </w:rPr>
  </w:style>
  <w:style w:type="character" w:styleId="921">
    <w:name w:val="footnote reference"/>
    <w:uiPriority w:val="99"/>
    <w:unhideWhenUsed/>
    <w:rPr>
      <w:vertAlign w:val="superscript"/>
    </w:rPr>
  </w:style>
  <w:style w:type="paragraph" w:styleId="922">
    <w:name w:val="endnote text"/>
    <w:basedOn w:val="936"/>
    <w:link w:val="923"/>
    <w:uiPriority w:val="99"/>
    <w:semiHidden/>
    <w:unhideWhenUsed/>
    <w:pPr>
      <w:spacing w:after="0" w:line="240" w:lineRule="auto"/>
    </w:pPr>
    <w:rPr>
      <w:sz w:val="20"/>
    </w:rPr>
  </w:style>
  <w:style w:type="character" w:styleId="923">
    <w:name w:val="Endnote Text Char"/>
    <w:link w:val="922"/>
    <w:uiPriority w:val="99"/>
    <w:rPr>
      <w:sz w:val="20"/>
    </w:rPr>
  </w:style>
  <w:style w:type="character" w:styleId="924">
    <w:name w:val="endnote reference"/>
    <w:uiPriority w:val="99"/>
    <w:semiHidden/>
    <w:unhideWhenUsed/>
    <w:rPr>
      <w:vertAlign w:val="superscript"/>
    </w:rPr>
  </w:style>
  <w:style w:type="paragraph" w:styleId="925">
    <w:name w:val="toc 1"/>
    <w:basedOn w:val="936"/>
    <w:next w:val="936"/>
    <w:uiPriority w:val="39"/>
    <w:unhideWhenUsed/>
    <w:pPr>
      <w:ind w:left="0" w:right="0" w:firstLine="0"/>
      <w:spacing w:after="57"/>
    </w:pPr>
  </w:style>
  <w:style w:type="paragraph" w:styleId="926">
    <w:name w:val="toc 2"/>
    <w:basedOn w:val="936"/>
    <w:next w:val="936"/>
    <w:uiPriority w:val="39"/>
    <w:unhideWhenUsed/>
    <w:pPr>
      <w:ind w:left="283" w:right="0" w:firstLine="0"/>
      <w:spacing w:after="57"/>
    </w:pPr>
  </w:style>
  <w:style w:type="paragraph" w:styleId="927">
    <w:name w:val="toc 3"/>
    <w:basedOn w:val="936"/>
    <w:next w:val="936"/>
    <w:uiPriority w:val="39"/>
    <w:unhideWhenUsed/>
    <w:pPr>
      <w:ind w:left="567" w:right="0" w:firstLine="0"/>
      <w:spacing w:after="57"/>
    </w:pPr>
  </w:style>
  <w:style w:type="paragraph" w:styleId="928">
    <w:name w:val="toc 4"/>
    <w:basedOn w:val="936"/>
    <w:next w:val="936"/>
    <w:uiPriority w:val="39"/>
    <w:unhideWhenUsed/>
    <w:pPr>
      <w:ind w:left="850" w:right="0" w:firstLine="0"/>
      <w:spacing w:after="57"/>
    </w:pPr>
  </w:style>
  <w:style w:type="paragraph" w:styleId="929">
    <w:name w:val="toc 5"/>
    <w:basedOn w:val="936"/>
    <w:next w:val="936"/>
    <w:uiPriority w:val="39"/>
    <w:unhideWhenUsed/>
    <w:pPr>
      <w:ind w:left="1134" w:right="0" w:firstLine="0"/>
      <w:spacing w:after="57"/>
    </w:pPr>
  </w:style>
  <w:style w:type="paragraph" w:styleId="930">
    <w:name w:val="toc 6"/>
    <w:basedOn w:val="936"/>
    <w:next w:val="936"/>
    <w:uiPriority w:val="39"/>
    <w:unhideWhenUsed/>
    <w:pPr>
      <w:ind w:left="1417" w:right="0" w:firstLine="0"/>
      <w:spacing w:after="57"/>
    </w:pPr>
  </w:style>
  <w:style w:type="paragraph" w:styleId="931">
    <w:name w:val="toc 7"/>
    <w:basedOn w:val="936"/>
    <w:next w:val="936"/>
    <w:uiPriority w:val="39"/>
    <w:unhideWhenUsed/>
    <w:pPr>
      <w:ind w:left="1701" w:right="0" w:firstLine="0"/>
      <w:spacing w:after="57"/>
    </w:pPr>
  </w:style>
  <w:style w:type="paragraph" w:styleId="932">
    <w:name w:val="toc 8"/>
    <w:basedOn w:val="936"/>
    <w:next w:val="936"/>
    <w:uiPriority w:val="39"/>
    <w:unhideWhenUsed/>
    <w:pPr>
      <w:ind w:left="1984" w:right="0" w:firstLine="0"/>
      <w:spacing w:after="57"/>
    </w:pPr>
  </w:style>
  <w:style w:type="paragraph" w:styleId="933">
    <w:name w:val="toc 9"/>
    <w:basedOn w:val="936"/>
    <w:next w:val="936"/>
    <w:uiPriority w:val="39"/>
    <w:unhideWhenUsed/>
    <w:pPr>
      <w:ind w:left="2268" w:right="0" w:firstLine="0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936"/>
    <w:next w:val="936"/>
    <w:uiPriority w:val="99"/>
    <w:unhideWhenUsed/>
    <w:pPr>
      <w:spacing w:after="0" w:afterAutospacing="0"/>
    </w:pPr>
  </w:style>
  <w:style w:type="paragraph" w:styleId="936" w:default="1">
    <w:name w:val="Normal"/>
    <w:next w:val="936"/>
    <w:link w:val="936"/>
    <w:qFormat/>
    <w:pPr>
      <w:widowControl w:val="off"/>
    </w:pPr>
    <w:rPr>
      <w:lang w:val="ru-RU" w:eastAsia="ru-RU" w:bidi="ar-SA"/>
    </w:rPr>
  </w:style>
  <w:style w:type="paragraph" w:styleId="937">
    <w:name w:val="Заголовок 1"/>
    <w:basedOn w:val="936"/>
    <w:next w:val="936"/>
    <w:link w:val="949"/>
    <w:uiPriority w:val="9"/>
    <w:qFormat/>
    <w:pPr>
      <w:jc w:val="both"/>
      <w:keepNext/>
      <w:spacing w:line="360" w:lineRule="exact"/>
      <w:widowControl/>
      <w:tabs>
        <w:tab w:val="left" w:pos="5529" w:leader="none"/>
      </w:tabs>
      <w:outlineLvl w:val="0"/>
    </w:pPr>
    <w:rPr>
      <w:sz w:val="28"/>
    </w:rPr>
  </w:style>
  <w:style w:type="paragraph" w:styleId="938">
    <w:name w:val="Заголовок 2"/>
    <w:basedOn w:val="936"/>
    <w:next w:val="936"/>
    <w:link w:val="950"/>
    <w:uiPriority w:val="9"/>
    <w:qFormat/>
    <w:pPr>
      <w:keepNext/>
      <w:widowControl/>
      <w:tabs>
        <w:tab w:val="left" w:pos="5387" w:leader="none"/>
      </w:tabs>
      <w:outlineLvl w:val="1"/>
    </w:pPr>
    <w:rPr>
      <w:sz w:val="28"/>
    </w:rPr>
  </w:style>
  <w:style w:type="paragraph" w:styleId="939">
    <w:name w:val="Заголовок 3"/>
    <w:basedOn w:val="936"/>
    <w:next w:val="936"/>
    <w:link w:val="951"/>
    <w:uiPriority w:val="9"/>
    <w:qFormat/>
    <w:pPr>
      <w:ind w:left="5387"/>
      <w:keepNext/>
      <w:widowControl/>
      <w:outlineLvl w:val="2"/>
    </w:pPr>
    <w:rPr>
      <w:sz w:val="28"/>
    </w:rPr>
  </w:style>
  <w:style w:type="paragraph" w:styleId="940">
    <w:name w:val="Заголовок 4"/>
    <w:basedOn w:val="936"/>
    <w:next w:val="936"/>
    <w:link w:val="952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41">
    <w:name w:val="Заголовок 5"/>
    <w:basedOn w:val="936"/>
    <w:next w:val="936"/>
    <w:link w:val="953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42">
    <w:name w:val="Заголовок 6"/>
    <w:basedOn w:val="936"/>
    <w:next w:val="936"/>
    <w:link w:val="954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943">
    <w:name w:val="Заголовок 7"/>
    <w:basedOn w:val="936"/>
    <w:next w:val="936"/>
    <w:link w:val="955"/>
    <w:uiPriority w:val="9"/>
    <w:qFormat/>
    <w:pPr>
      <w:spacing w:before="240" w:after="60"/>
      <w:widowControl/>
      <w:outlineLvl w:val="6"/>
    </w:pPr>
    <w:rPr>
      <w:sz w:val="24"/>
      <w:szCs w:val="24"/>
    </w:rPr>
  </w:style>
  <w:style w:type="paragraph" w:styleId="944">
    <w:name w:val="Заголовок 8"/>
    <w:basedOn w:val="936"/>
    <w:next w:val="936"/>
    <w:link w:val="956"/>
    <w:uiPriority w:val="9"/>
    <w:qFormat/>
    <w:pPr>
      <w:spacing w:before="240" w:after="60"/>
      <w:widowControl/>
      <w:outlineLvl w:val="7"/>
    </w:pPr>
    <w:rPr>
      <w:i/>
      <w:iCs/>
      <w:sz w:val="24"/>
      <w:szCs w:val="24"/>
    </w:rPr>
  </w:style>
  <w:style w:type="paragraph" w:styleId="945">
    <w:name w:val="Заголовок 9"/>
    <w:basedOn w:val="936"/>
    <w:next w:val="936"/>
    <w:link w:val="957"/>
    <w:uiPriority w:val="9"/>
    <w:qFormat/>
    <w:pPr>
      <w:spacing w:before="240" w:after="60"/>
      <w:widowControl/>
      <w:outlineLvl w:val="8"/>
    </w:pPr>
    <w:rPr>
      <w:rFonts w:ascii="Arial" w:hAnsi="Arial" w:cs="Arial"/>
      <w:sz w:val="22"/>
      <w:szCs w:val="22"/>
    </w:rPr>
  </w:style>
  <w:style w:type="character" w:styleId="946">
    <w:name w:val="Основной шрифт абзаца"/>
    <w:next w:val="946"/>
    <w:link w:val="936"/>
    <w:uiPriority w:val="1"/>
    <w:semiHidden/>
    <w:unhideWhenUsed/>
  </w:style>
  <w:style w:type="table" w:styleId="947">
    <w:name w:val="Обычная таблица"/>
    <w:next w:val="947"/>
    <w:link w:val="936"/>
    <w:uiPriority w:val="99"/>
    <w:semiHidden/>
    <w:unhideWhenUsed/>
    <w:qFormat/>
    <w:tblPr/>
  </w:style>
  <w:style w:type="numbering" w:styleId="948">
    <w:name w:val="Нет списка"/>
    <w:next w:val="948"/>
    <w:link w:val="936"/>
    <w:uiPriority w:val="99"/>
    <w:semiHidden/>
    <w:unhideWhenUsed/>
  </w:style>
  <w:style w:type="character" w:styleId="949">
    <w:name w:val="Заголовок 1 Знак"/>
    <w:basedOn w:val="946"/>
    <w:next w:val="949"/>
    <w:link w:val="937"/>
    <w:uiPriority w:val="9"/>
    <w:rPr>
      <w:rFonts w:ascii="Cambria" w:hAnsi="Cambria" w:eastAsia="Times New Roman" w:cs="Times New Roman"/>
      <w:b/>
      <w:bCs/>
      <w:sz w:val="32"/>
      <w:szCs w:val="32"/>
    </w:rPr>
  </w:style>
  <w:style w:type="character" w:styleId="950">
    <w:name w:val="Заголовок 2 Знак"/>
    <w:basedOn w:val="946"/>
    <w:next w:val="950"/>
    <w:link w:val="938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51">
    <w:name w:val="Заголовок 3 Знак"/>
    <w:basedOn w:val="946"/>
    <w:next w:val="951"/>
    <w:link w:val="939"/>
    <w:uiPriority w:val="9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952">
    <w:name w:val="Заголовок 4 Знак"/>
    <w:basedOn w:val="946"/>
    <w:next w:val="952"/>
    <w:link w:val="940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953">
    <w:name w:val="Заголовок 5 Знак"/>
    <w:basedOn w:val="946"/>
    <w:next w:val="953"/>
    <w:link w:val="941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954">
    <w:name w:val="Заголовок 6 Знак"/>
    <w:basedOn w:val="946"/>
    <w:next w:val="954"/>
    <w:link w:val="942"/>
    <w:uiPriority w:val="9"/>
    <w:semiHidden/>
    <w:rPr>
      <w:rFonts w:ascii="Calibri" w:hAnsi="Calibri" w:eastAsia="Times New Roman" w:cs="Times New Roman"/>
      <w:b/>
      <w:bCs/>
      <w:sz w:val="22"/>
      <w:szCs w:val="22"/>
    </w:rPr>
  </w:style>
  <w:style w:type="character" w:styleId="955">
    <w:name w:val="Заголовок 7 Знак"/>
    <w:basedOn w:val="946"/>
    <w:next w:val="955"/>
    <w:link w:val="943"/>
    <w:uiPriority w:val="9"/>
    <w:semiHidden/>
    <w:rPr>
      <w:rFonts w:ascii="Calibri" w:hAnsi="Calibri" w:eastAsia="Times New Roman" w:cs="Times New Roman"/>
      <w:sz w:val="24"/>
      <w:szCs w:val="24"/>
    </w:rPr>
  </w:style>
  <w:style w:type="character" w:styleId="956">
    <w:name w:val="Заголовок 8 Знак"/>
    <w:basedOn w:val="946"/>
    <w:next w:val="956"/>
    <w:link w:val="944"/>
    <w:uiPriority w:val="9"/>
    <w:semiHidden/>
    <w:rPr>
      <w:rFonts w:ascii="Calibri" w:hAnsi="Calibri" w:eastAsia="Times New Roman" w:cs="Times New Roman"/>
      <w:i/>
      <w:iCs/>
      <w:sz w:val="24"/>
      <w:szCs w:val="24"/>
    </w:rPr>
  </w:style>
  <w:style w:type="character" w:styleId="957">
    <w:name w:val="Заголовок 9 Знак"/>
    <w:basedOn w:val="946"/>
    <w:next w:val="957"/>
    <w:link w:val="945"/>
    <w:uiPriority w:val="9"/>
    <w:semiHidden/>
    <w:rPr>
      <w:rFonts w:ascii="Cambria" w:hAnsi="Cambria" w:eastAsia="Times New Roman" w:cs="Times New Roman"/>
      <w:sz w:val="22"/>
      <w:szCs w:val="22"/>
    </w:rPr>
  </w:style>
  <w:style w:type="table" w:styleId="958">
    <w:name w:val="Сетка таблицы"/>
    <w:basedOn w:val="947"/>
    <w:next w:val="958"/>
    <w:link w:val="936"/>
    <w:uiPriority w:val="59"/>
    <w:pPr>
      <w:widowControl w:val="off"/>
    </w:pPr>
    <w:tblPr/>
  </w:style>
  <w:style w:type="paragraph" w:styleId="959">
    <w:name w:val="Обычный (веб)"/>
    <w:basedOn w:val="936"/>
    <w:next w:val="959"/>
    <w:link w:val="936"/>
    <w:uiPriority w:val="99"/>
    <w:pPr>
      <w:spacing w:before="100" w:beforeAutospacing="1" w:after="100" w:afterAutospacing="1"/>
      <w:widowControl/>
    </w:pPr>
    <w:rPr>
      <w:sz w:val="24"/>
      <w:szCs w:val="24"/>
    </w:rPr>
  </w:style>
  <w:style w:type="character" w:styleId="960">
    <w:name w:val="Гиперссылка"/>
    <w:basedOn w:val="946"/>
    <w:next w:val="960"/>
    <w:link w:val="936"/>
    <w:uiPriority w:val="99"/>
    <w:rPr>
      <w:rFonts w:cs="Times New Roman"/>
      <w:color w:val="0000ff"/>
      <w:u w:val="single"/>
    </w:rPr>
  </w:style>
  <w:style w:type="paragraph" w:styleId="961">
    <w:name w:val="Знак Знак Знак Знак Знак Знак Знак Знак1 Знак Знак Знак Знак Знак Знак Знак1"/>
    <w:basedOn w:val="936"/>
    <w:next w:val="961"/>
    <w:link w:val="936"/>
    <w:pPr>
      <w:spacing w:after="160" w:line="240" w:lineRule="exact"/>
      <w:widowControl/>
    </w:pPr>
    <w:rPr>
      <w:rFonts w:ascii="Verdana" w:hAnsi="Verdana" w:cs="Verdana"/>
      <w:lang w:val="en-US" w:eastAsia="en-US"/>
    </w:rPr>
  </w:style>
  <w:style w:type="paragraph" w:styleId="962">
    <w:name w:val="Верхний колонтитул"/>
    <w:basedOn w:val="936"/>
    <w:next w:val="962"/>
    <w:link w:val="963"/>
    <w:uiPriority w:val="99"/>
    <w:pPr>
      <w:tabs>
        <w:tab w:val="center" w:pos="4677" w:leader="none"/>
        <w:tab w:val="right" w:pos="9355" w:leader="none"/>
      </w:tabs>
    </w:pPr>
  </w:style>
  <w:style w:type="character" w:styleId="963">
    <w:name w:val="Верхний колонтитул Знак"/>
    <w:basedOn w:val="946"/>
    <w:next w:val="963"/>
    <w:link w:val="962"/>
    <w:uiPriority w:val="99"/>
    <w:rPr>
      <w:rFonts w:cs="Times New Roman"/>
    </w:rPr>
  </w:style>
  <w:style w:type="character" w:styleId="964">
    <w:name w:val="Номер страницы"/>
    <w:basedOn w:val="946"/>
    <w:next w:val="964"/>
    <w:link w:val="936"/>
    <w:uiPriority w:val="99"/>
    <w:rPr>
      <w:rFonts w:cs="Times New Roman"/>
    </w:rPr>
  </w:style>
  <w:style w:type="paragraph" w:styleId="965">
    <w:name w:val="FR1"/>
    <w:next w:val="965"/>
    <w:link w:val="936"/>
    <w:pPr>
      <w:ind w:left="400" w:right="200"/>
      <w:jc w:val="center"/>
      <w:spacing w:before="160" w:line="278" w:lineRule="auto"/>
      <w:widowControl w:val="off"/>
    </w:pPr>
    <w:rPr>
      <w:rFonts w:ascii="Arial" w:hAnsi="Arial"/>
      <w:b/>
      <w:i/>
      <w:lang w:val="ru-RU" w:eastAsia="ru-RU" w:bidi="ar-SA"/>
    </w:rPr>
  </w:style>
  <w:style w:type="paragraph" w:styleId="966">
    <w:name w:val="Основной текст с отступом"/>
    <w:basedOn w:val="936"/>
    <w:next w:val="966"/>
    <w:link w:val="967"/>
    <w:uiPriority w:val="99"/>
    <w:pPr>
      <w:ind w:firstLine="720"/>
      <w:jc w:val="both"/>
      <w:spacing w:line="360" w:lineRule="auto"/>
      <w:widowControl/>
    </w:pPr>
    <w:rPr>
      <w:sz w:val="28"/>
    </w:rPr>
  </w:style>
  <w:style w:type="character" w:styleId="967">
    <w:name w:val="Основной текст с отступом Знак"/>
    <w:basedOn w:val="946"/>
    <w:next w:val="967"/>
    <w:link w:val="966"/>
    <w:uiPriority w:val="99"/>
    <w:semiHidden/>
    <w:rPr>
      <w:rFonts w:cs="Times New Roman"/>
    </w:rPr>
  </w:style>
  <w:style w:type="paragraph" w:styleId="968">
    <w:name w:val="Основной текст"/>
    <w:basedOn w:val="936"/>
    <w:next w:val="968"/>
    <w:link w:val="969"/>
    <w:uiPriority w:val="99"/>
    <w:pPr>
      <w:jc w:val="center"/>
      <w:widowControl/>
    </w:pPr>
    <w:rPr>
      <w:b/>
      <w:sz w:val="28"/>
    </w:rPr>
  </w:style>
  <w:style w:type="character" w:styleId="969">
    <w:name w:val="Основной текст Знак"/>
    <w:basedOn w:val="946"/>
    <w:next w:val="969"/>
    <w:link w:val="968"/>
    <w:uiPriority w:val="99"/>
    <w:semiHidden/>
    <w:rPr>
      <w:rFonts w:cs="Times New Roman"/>
    </w:rPr>
  </w:style>
  <w:style w:type="paragraph" w:styleId="970">
    <w:name w:val="Текст"/>
    <w:basedOn w:val="936"/>
    <w:next w:val="970"/>
    <w:link w:val="971"/>
    <w:uiPriority w:val="99"/>
    <w:pPr>
      <w:ind w:firstLine="709"/>
      <w:jc w:val="both"/>
      <w:spacing w:line="360" w:lineRule="auto"/>
      <w:widowControl/>
    </w:pPr>
    <w:rPr>
      <w:sz w:val="28"/>
    </w:rPr>
  </w:style>
  <w:style w:type="character" w:styleId="971">
    <w:name w:val="Текст Знак"/>
    <w:basedOn w:val="946"/>
    <w:next w:val="971"/>
    <w:link w:val="970"/>
    <w:uiPriority w:val="99"/>
    <w:semiHidden/>
    <w:rPr>
      <w:rFonts w:ascii="Courier New" w:hAnsi="Courier New" w:cs="Courier New"/>
    </w:rPr>
  </w:style>
  <w:style w:type="paragraph" w:styleId="972">
    <w:name w:val="?anoeo?iaea iiaiene"/>
    <w:basedOn w:val="936"/>
    <w:next w:val="972"/>
    <w:link w:val="936"/>
    <w:pPr>
      <w:jc w:val="right"/>
      <w:widowControl/>
    </w:pPr>
    <w:rPr>
      <w:sz w:val="28"/>
    </w:rPr>
  </w:style>
  <w:style w:type="paragraph" w:styleId="973">
    <w:name w:val="Нижний колонтитул"/>
    <w:basedOn w:val="936"/>
    <w:next w:val="973"/>
    <w:link w:val="974"/>
    <w:uiPriority w:val="99"/>
    <w:pPr>
      <w:tabs>
        <w:tab w:val="center" w:pos="4677" w:leader="none"/>
        <w:tab w:val="right" w:pos="9355" w:leader="none"/>
      </w:tabs>
    </w:pPr>
  </w:style>
  <w:style w:type="character" w:styleId="974">
    <w:name w:val="Нижний колонтитул Знак"/>
    <w:basedOn w:val="946"/>
    <w:next w:val="974"/>
    <w:link w:val="973"/>
    <w:uiPriority w:val="99"/>
    <w:semiHidden/>
    <w:rPr>
      <w:rFonts w:cs="Times New Roman"/>
    </w:rPr>
  </w:style>
  <w:style w:type="paragraph" w:styleId="975">
    <w:name w:val="заголовок 1"/>
    <w:basedOn w:val="936"/>
    <w:next w:val="936"/>
    <w:link w:val="936"/>
    <w:pPr>
      <w:jc w:val="center"/>
      <w:keepNext/>
      <w:spacing w:line="240" w:lineRule="atLeast"/>
      <w:widowControl/>
    </w:pPr>
    <w:rPr>
      <w:spacing w:val="20"/>
      <w:sz w:val="36"/>
      <w:szCs w:val="36"/>
    </w:rPr>
  </w:style>
  <w:style w:type="paragraph" w:styleId="976">
    <w:name w:val="Центр"/>
    <w:basedOn w:val="936"/>
    <w:next w:val="976"/>
    <w:link w:val="936"/>
    <w:pPr>
      <w:jc w:val="center"/>
      <w:spacing w:line="320" w:lineRule="exact"/>
      <w:widowControl/>
    </w:pPr>
    <w:rPr>
      <w:sz w:val="28"/>
      <w:szCs w:val="28"/>
    </w:rPr>
  </w:style>
  <w:style w:type="paragraph" w:styleId="977">
    <w:name w:val="Основной текст с отступом 2"/>
    <w:basedOn w:val="936"/>
    <w:next w:val="977"/>
    <w:link w:val="978"/>
    <w:uiPriority w:val="99"/>
    <w:pPr>
      <w:ind w:left="283"/>
      <w:spacing w:after="120" w:line="480" w:lineRule="auto"/>
    </w:pPr>
  </w:style>
  <w:style w:type="character" w:styleId="978">
    <w:name w:val="Основной текст с отступом 2 Знак"/>
    <w:basedOn w:val="946"/>
    <w:next w:val="978"/>
    <w:link w:val="977"/>
    <w:uiPriority w:val="99"/>
    <w:semiHidden/>
    <w:rPr>
      <w:rFonts w:cs="Times New Roman"/>
    </w:rPr>
  </w:style>
  <w:style w:type="paragraph" w:styleId="979">
    <w:name w:val="Текст1"/>
    <w:basedOn w:val="936"/>
    <w:next w:val="979"/>
    <w:link w:val="936"/>
    <w:pPr>
      <w:ind w:firstLine="720"/>
      <w:jc w:val="both"/>
      <w:spacing w:line="360" w:lineRule="auto"/>
      <w:widowControl/>
    </w:pPr>
    <w:rPr>
      <w:sz w:val="28"/>
    </w:rPr>
  </w:style>
  <w:style w:type="paragraph" w:styleId="980">
    <w:name w:val="Название"/>
    <w:basedOn w:val="936"/>
    <w:next w:val="980"/>
    <w:link w:val="981"/>
    <w:uiPriority w:val="10"/>
    <w:qFormat/>
    <w:pPr>
      <w:jc w:val="center"/>
      <w:widowControl/>
    </w:pPr>
    <w:rPr>
      <w:sz w:val="28"/>
    </w:rPr>
  </w:style>
  <w:style w:type="character" w:styleId="981">
    <w:name w:val="Название Знак"/>
    <w:basedOn w:val="946"/>
    <w:next w:val="981"/>
    <w:link w:val="980"/>
    <w:uiPriority w:val="10"/>
    <w:rPr>
      <w:rFonts w:ascii="Cambria" w:hAnsi="Cambria" w:eastAsia="Times New Roman" w:cs="Times New Roman"/>
      <w:b/>
      <w:bCs/>
      <w:sz w:val="32"/>
      <w:szCs w:val="32"/>
    </w:rPr>
  </w:style>
  <w:style w:type="paragraph" w:styleId="982">
    <w:name w:val="Заголовок"/>
    <w:basedOn w:val="936"/>
    <w:next w:val="982"/>
    <w:link w:val="936"/>
    <w:pPr>
      <w:jc w:val="center"/>
      <w:widowControl/>
    </w:pPr>
    <w:rPr>
      <w:sz w:val="28"/>
    </w:rPr>
  </w:style>
  <w:style w:type="paragraph" w:styleId="983">
    <w:name w:val="Основной текст с отступом 3"/>
    <w:basedOn w:val="936"/>
    <w:next w:val="983"/>
    <w:link w:val="984"/>
    <w:uiPriority w:val="99"/>
    <w:pPr>
      <w:ind w:left="283"/>
      <w:spacing w:after="120"/>
    </w:pPr>
    <w:rPr>
      <w:sz w:val="16"/>
      <w:szCs w:val="16"/>
    </w:rPr>
  </w:style>
  <w:style w:type="character" w:styleId="984">
    <w:name w:val="Основной текст с отступом 3 Знак"/>
    <w:basedOn w:val="946"/>
    <w:next w:val="984"/>
    <w:link w:val="983"/>
    <w:uiPriority w:val="99"/>
    <w:semiHidden/>
    <w:rPr>
      <w:rFonts w:cs="Times New Roman"/>
      <w:sz w:val="16"/>
      <w:szCs w:val="16"/>
    </w:rPr>
  </w:style>
  <w:style w:type="paragraph" w:styleId="985">
    <w:name w:val="Oiia?ee"/>
    <w:basedOn w:val="936"/>
    <w:next w:val="985"/>
    <w:link w:val="936"/>
    <w:pPr>
      <w:widowControl/>
    </w:pPr>
    <w:rPr>
      <w:sz w:val="28"/>
    </w:rPr>
  </w:style>
  <w:style w:type="character" w:styleId="986">
    <w:name w:val="Знак сноски"/>
    <w:basedOn w:val="946"/>
    <w:next w:val="986"/>
    <w:link w:val="936"/>
    <w:uiPriority w:val="99"/>
    <w:semiHidden/>
    <w:rPr>
      <w:rFonts w:cs="Times New Roman"/>
      <w:vertAlign w:val="superscript"/>
    </w:rPr>
  </w:style>
  <w:style w:type="paragraph" w:styleId="987">
    <w:name w:val="Текст сноски"/>
    <w:basedOn w:val="936"/>
    <w:next w:val="987"/>
    <w:link w:val="988"/>
    <w:uiPriority w:val="99"/>
    <w:semiHidden/>
    <w:pPr>
      <w:widowControl/>
    </w:pPr>
  </w:style>
  <w:style w:type="character" w:styleId="988">
    <w:name w:val="Текст сноски Знак"/>
    <w:basedOn w:val="946"/>
    <w:next w:val="988"/>
    <w:link w:val="987"/>
    <w:uiPriority w:val="99"/>
    <w:semiHidden/>
    <w:rPr>
      <w:rFonts w:cs="Times New Roman"/>
    </w:rPr>
  </w:style>
  <w:style w:type="paragraph" w:styleId="989">
    <w:name w:val="Caaieiaie"/>
    <w:basedOn w:val="936"/>
    <w:next w:val="989"/>
    <w:link w:val="936"/>
    <w:pPr>
      <w:jc w:val="center"/>
      <w:widowControl/>
    </w:pPr>
    <w:rPr>
      <w:sz w:val="28"/>
    </w:rPr>
  </w:style>
  <w:style w:type="paragraph" w:styleId="990">
    <w:name w:val="Письмо"/>
    <w:basedOn w:val="936"/>
    <w:next w:val="990"/>
    <w:link w:val="936"/>
    <w:pPr>
      <w:ind w:firstLine="720"/>
      <w:jc w:val="both"/>
      <w:spacing w:line="320" w:lineRule="exact"/>
      <w:widowControl/>
    </w:pPr>
    <w:rPr>
      <w:sz w:val="28"/>
    </w:rPr>
  </w:style>
  <w:style w:type="paragraph" w:styleId="991">
    <w:name w:val="Цитата"/>
    <w:basedOn w:val="936"/>
    <w:next w:val="991"/>
    <w:link w:val="936"/>
    <w:uiPriority w:val="99"/>
    <w:pPr>
      <w:ind w:left="280" w:right="200"/>
      <w:jc w:val="center"/>
    </w:pPr>
    <w:rPr>
      <w:sz w:val="28"/>
    </w:rPr>
  </w:style>
  <w:style w:type="paragraph" w:styleId="992">
    <w:name w:val="Основной текст 3"/>
    <w:basedOn w:val="936"/>
    <w:next w:val="992"/>
    <w:link w:val="993"/>
    <w:uiPriority w:val="99"/>
    <w:pPr>
      <w:spacing w:after="120"/>
    </w:pPr>
    <w:rPr>
      <w:sz w:val="16"/>
      <w:szCs w:val="16"/>
    </w:rPr>
  </w:style>
  <w:style w:type="character" w:styleId="993">
    <w:name w:val="Основной текст 3 Знак"/>
    <w:basedOn w:val="946"/>
    <w:next w:val="993"/>
    <w:link w:val="992"/>
    <w:uiPriority w:val="99"/>
    <w:semiHidden/>
    <w:rPr>
      <w:rFonts w:cs="Times New Roman"/>
      <w:sz w:val="16"/>
      <w:szCs w:val="16"/>
    </w:rPr>
  </w:style>
  <w:style w:type="paragraph" w:styleId="994">
    <w:name w:val="Адресат"/>
    <w:basedOn w:val="936"/>
    <w:next w:val="994"/>
    <w:link w:val="936"/>
    <w:pPr>
      <w:ind w:left="5670"/>
      <w:jc w:val="center"/>
      <w:spacing w:before="120"/>
      <w:widowControl/>
    </w:pPr>
    <w:rPr>
      <w:sz w:val="28"/>
    </w:rPr>
  </w:style>
  <w:style w:type="paragraph" w:styleId="995">
    <w:name w:val="Отцентрованный заголовок"/>
    <w:basedOn w:val="936"/>
    <w:next w:val="995"/>
    <w:link w:val="936"/>
    <w:pPr>
      <w:jc w:val="center"/>
      <w:spacing w:after="480"/>
      <w:widowControl/>
      <w:tabs>
        <w:tab w:val="left" w:pos="5954" w:leader="none"/>
        <w:tab w:val="left" w:pos="7938" w:leader="none"/>
      </w:tabs>
    </w:pPr>
    <w:rPr>
      <w:sz w:val="28"/>
    </w:rPr>
  </w:style>
  <w:style w:type="paragraph" w:styleId="996">
    <w:name w:val="Основной текст 2"/>
    <w:basedOn w:val="936"/>
    <w:next w:val="996"/>
    <w:link w:val="997"/>
    <w:uiPriority w:val="99"/>
    <w:pPr>
      <w:spacing w:after="120" w:line="480" w:lineRule="auto"/>
    </w:pPr>
  </w:style>
  <w:style w:type="character" w:styleId="997">
    <w:name w:val="Основной текст 2 Знак"/>
    <w:basedOn w:val="946"/>
    <w:next w:val="997"/>
    <w:link w:val="996"/>
    <w:uiPriority w:val="99"/>
    <w:semiHidden/>
    <w:rPr>
      <w:rFonts w:cs="Times New Roman"/>
    </w:rPr>
  </w:style>
  <w:style w:type="paragraph" w:styleId="998">
    <w:name w:val="Стиль1"/>
    <w:basedOn w:val="936"/>
    <w:next w:val="998"/>
    <w:link w:val="936"/>
    <w:pPr>
      <w:widowControl/>
    </w:pPr>
    <w:rPr>
      <w:sz w:val="28"/>
    </w:rPr>
  </w:style>
  <w:style w:type="paragraph" w:styleId="999">
    <w:name w:val="ConsPlusCell"/>
    <w:next w:val="999"/>
    <w:link w:val="936"/>
    <w:uiPriority w:val="99"/>
    <w:pPr>
      <w:widowControl w:val="off"/>
    </w:pPr>
    <w:rPr>
      <w:rFonts w:ascii="Arial" w:hAnsi="Arial" w:cs="Arial"/>
      <w:lang w:val="ru-RU" w:eastAsia="ru-RU" w:bidi="ar-SA"/>
    </w:rPr>
  </w:style>
  <w:style w:type="character" w:styleId="1000">
    <w:name w:val="Гипертекстовая ссылка"/>
    <w:basedOn w:val="946"/>
    <w:next w:val="1000"/>
    <w:link w:val="936"/>
    <w:rPr>
      <w:rFonts w:cs="Times New Roman"/>
      <w:color w:val="008000"/>
    </w:rPr>
  </w:style>
  <w:style w:type="paragraph" w:styleId="1001">
    <w:name w:val="Обращение"/>
    <w:basedOn w:val="936"/>
    <w:next w:val="990"/>
    <w:link w:val="936"/>
    <w:pPr>
      <w:jc w:val="center"/>
      <w:spacing w:before="360" w:after="240" w:line="320" w:lineRule="exact"/>
      <w:widowControl/>
    </w:pPr>
    <w:rPr>
      <w:sz w:val="28"/>
      <w:szCs w:val="28"/>
    </w:rPr>
  </w:style>
  <w:style w:type="paragraph" w:styleId="1002">
    <w:name w:val="Рецензия"/>
    <w:next w:val="1002"/>
    <w:link w:val="936"/>
    <w:hidden/>
    <w:uiPriority w:val="99"/>
    <w:semiHidden/>
    <w:rPr>
      <w:lang w:val="ru-RU" w:eastAsia="ru-RU" w:bidi="ar-SA"/>
    </w:rPr>
  </w:style>
  <w:style w:type="paragraph" w:styleId="1003">
    <w:name w:val="Текст выноски"/>
    <w:basedOn w:val="936"/>
    <w:next w:val="1003"/>
    <w:link w:val="1004"/>
    <w:uiPriority w:val="99"/>
    <w:rPr>
      <w:rFonts w:ascii="Tahoma" w:hAnsi="Tahoma" w:cs="Tahoma"/>
      <w:sz w:val="16"/>
      <w:szCs w:val="16"/>
    </w:rPr>
  </w:style>
  <w:style w:type="character" w:styleId="1004">
    <w:name w:val="Текст выноски Знак"/>
    <w:basedOn w:val="946"/>
    <w:next w:val="1004"/>
    <w:link w:val="1003"/>
    <w:uiPriority w:val="99"/>
    <w:rPr>
      <w:rFonts w:ascii="Tahoma" w:hAnsi="Tahoma" w:cs="Tahoma"/>
      <w:sz w:val="16"/>
      <w:szCs w:val="16"/>
    </w:rPr>
  </w:style>
  <w:style w:type="character" w:styleId="1005">
    <w:name w:val="Знак примечания"/>
    <w:basedOn w:val="946"/>
    <w:next w:val="1005"/>
    <w:link w:val="936"/>
    <w:uiPriority w:val="99"/>
    <w:rPr>
      <w:rFonts w:cs="Times New Roman"/>
      <w:sz w:val="16"/>
      <w:szCs w:val="16"/>
    </w:rPr>
  </w:style>
  <w:style w:type="paragraph" w:styleId="1006">
    <w:name w:val="Текст примечания"/>
    <w:basedOn w:val="936"/>
    <w:next w:val="1006"/>
    <w:link w:val="1007"/>
    <w:uiPriority w:val="99"/>
  </w:style>
  <w:style w:type="character" w:styleId="1007">
    <w:name w:val="Текст примечания Знак"/>
    <w:basedOn w:val="946"/>
    <w:next w:val="1007"/>
    <w:link w:val="1006"/>
    <w:uiPriority w:val="99"/>
    <w:rPr>
      <w:rFonts w:cs="Times New Roman"/>
    </w:rPr>
  </w:style>
  <w:style w:type="paragraph" w:styleId="1008">
    <w:name w:val="Тема примечания"/>
    <w:basedOn w:val="1006"/>
    <w:next w:val="1006"/>
    <w:link w:val="1009"/>
    <w:uiPriority w:val="99"/>
    <w:rPr>
      <w:b/>
      <w:bCs/>
    </w:rPr>
  </w:style>
  <w:style w:type="character" w:styleId="1009">
    <w:name w:val="Тема примечания Знак"/>
    <w:basedOn w:val="1007"/>
    <w:next w:val="1009"/>
    <w:link w:val="1008"/>
    <w:uiPriority w:val="99"/>
    <w:rPr>
      <w:rFonts w:cs="Times New Roman"/>
      <w:b/>
      <w:bCs/>
    </w:rPr>
  </w:style>
  <w:style w:type="character" w:styleId="1010">
    <w:name w:val="Знак концевой сноски"/>
    <w:basedOn w:val="946"/>
    <w:next w:val="1010"/>
    <w:link w:val="936"/>
    <w:uiPriority w:val="99"/>
    <w:rPr>
      <w:rFonts w:cs="Times New Roman"/>
      <w:vertAlign w:val="superscript"/>
    </w:rPr>
  </w:style>
  <w:style w:type="paragraph" w:styleId="1011">
    <w:name w:val="ConsPlusNormal"/>
    <w:next w:val="1011"/>
    <w:link w:val="93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1012">
    <w:name w:val="Абзац списка"/>
    <w:basedOn w:val="936"/>
    <w:next w:val="1012"/>
    <w:link w:val="936"/>
    <w:uiPriority w:val="34"/>
    <w:qFormat/>
    <w:pPr>
      <w:contextualSpacing/>
      <w:ind w:left="720"/>
    </w:pPr>
  </w:style>
  <w:style w:type="paragraph" w:styleId="1013">
    <w:name w:val="ConsPlusTitle"/>
    <w:next w:val="1013"/>
    <w:link w:val="936"/>
    <w:uiPriority w:val="99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1014">
    <w:name w:val="ConsPlusNonformat"/>
    <w:next w:val="1014"/>
    <w:link w:val="936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15" w:default="1">
    <w:name w:val="Default Paragraph Font"/>
    <w:uiPriority w:val="1"/>
    <w:semiHidden/>
    <w:unhideWhenUsed/>
  </w:style>
  <w:style w:type="numbering" w:styleId="1016" w:default="1">
    <w:name w:val="No List"/>
    <w:uiPriority w:val="99"/>
    <w:semiHidden/>
    <w:unhideWhenUsed/>
  </w:style>
  <w:style w:type="table" w:styleId="10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Минобрнауки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revision>23</cp:revision>
  <dcterms:created xsi:type="dcterms:W3CDTF">2023-06-23T07:08:00Z</dcterms:created>
  <dcterms:modified xsi:type="dcterms:W3CDTF">2026-06-17T12:51:09Z</dcterms:modified>
  <cp:version>786432</cp:version>
</cp:coreProperties>
</file>