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42" w:rsidRDefault="00582F07">
      <w:pPr>
        <w:pStyle w:val="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культуры Российской Федерации</w:t>
      </w:r>
    </w:p>
    <w:p w:rsidR="007A4242" w:rsidRDefault="00582F07">
      <w:pPr>
        <w:pStyle w:val="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7A4242" w:rsidRDefault="00582F07">
      <w:pPr>
        <w:pStyle w:val="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высшего образования</w:t>
      </w:r>
    </w:p>
    <w:p w:rsidR="007A4242" w:rsidRDefault="00582F07">
      <w:pPr>
        <w:pStyle w:val="1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«КРАСНОДАРСКИЙ ГОСУДАРСТВЕННЫЙ ИНСТИТУТ КУЛЬТУРЫ»</w:t>
      </w:r>
    </w:p>
    <w:p w:rsidR="007A4242" w:rsidRDefault="00582F07">
      <w:pPr>
        <w:pStyle w:val="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консерватория</w:t>
      </w:r>
    </w:p>
    <w:p w:rsidR="007A4242" w:rsidRDefault="00582F07">
      <w:pPr>
        <w:pStyle w:val="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:rsidR="007A4242" w:rsidRDefault="007A4242">
      <w:pPr>
        <w:pStyle w:val="14"/>
        <w:jc w:val="center"/>
        <w:rPr>
          <w:sz w:val="28"/>
          <w:szCs w:val="28"/>
          <w:lang w:val="ru-RU"/>
        </w:rPr>
      </w:pPr>
    </w:p>
    <w:p w:rsidR="007A4242" w:rsidRDefault="007A4242">
      <w:pPr>
        <w:pStyle w:val="14"/>
        <w:jc w:val="center"/>
        <w:rPr>
          <w:sz w:val="28"/>
          <w:szCs w:val="28"/>
          <w:lang w:val="ru-RU"/>
        </w:rPr>
      </w:pPr>
    </w:p>
    <w:p w:rsidR="007A4242" w:rsidRDefault="007A4242">
      <w:pPr>
        <w:pStyle w:val="14"/>
        <w:rPr>
          <w:b/>
          <w:sz w:val="24"/>
          <w:szCs w:val="24"/>
          <w:lang w:val="ru-RU"/>
        </w:rPr>
      </w:pPr>
    </w:p>
    <w:p w:rsidR="007A4242" w:rsidRDefault="007A4242">
      <w:pPr>
        <w:pStyle w:val="14"/>
        <w:rPr>
          <w:b/>
          <w:sz w:val="24"/>
          <w:szCs w:val="24"/>
          <w:lang w:val="ru-RU"/>
        </w:rPr>
      </w:pPr>
    </w:p>
    <w:p w:rsidR="007A4242" w:rsidRDefault="00582F07">
      <w:pPr>
        <w:keepNext/>
        <w:tabs>
          <w:tab w:val="left" w:pos="3822"/>
        </w:tabs>
        <w:ind w:firstLine="772"/>
        <w:jc w:val="right"/>
        <w:outlineLvl w:val="1"/>
        <w:rPr>
          <w:sz w:val="22"/>
          <w:szCs w:val="22"/>
        </w:rPr>
      </w:pPr>
      <w:r>
        <w:rPr>
          <w:sz w:val="28"/>
          <w:szCs w:val="28"/>
        </w:rPr>
        <w:t>ПРИНЯТО</w:t>
      </w:r>
    </w:p>
    <w:p w:rsidR="007A4242" w:rsidRDefault="00582F07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:rsidR="007A4242" w:rsidRDefault="00670D1C" w:rsidP="003D0070">
      <w:pPr>
        <w:tabs>
          <w:tab w:val="left" w:pos="3822"/>
        </w:tabs>
        <w:jc w:val="right"/>
      </w:pPr>
      <w:r>
        <w:rPr>
          <w:sz w:val="28"/>
          <w:szCs w:val="28"/>
        </w:rPr>
        <w:t xml:space="preserve">«05» июня </w:t>
      </w:r>
      <w:bookmarkStart w:id="0" w:name="_GoBack"/>
      <w:bookmarkEnd w:id="0"/>
      <w:r w:rsidR="003D0070">
        <w:rPr>
          <w:sz w:val="28"/>
          <w:szCs w:val="28"/>
        </w:rPr>
        <w:t>2024</w:t>
      </w:r>
      <w:r w:rsidR="00582F07">
        <w:rPr>
          <w:sz w:val="28"/>
          <w:szCs w:val="28"/>
        </w:rPr>
        <w:t xml:space="preserve"> г. (протокол №1</w:t>
      </w:r>
      <w:r w:rsidR="003D0070">
        <w:rPr>
          <w:sz w:val="28"/>
          <w:szCs w:val="28"/>
        </w:rPr>
        <w:t>3)</w:t>
      </w:r>
      <w:r w:rsidR="003D00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4D72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</w:p>
    <w:p w:rsidR="007A4242" w:rsidRDefault="00582F07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_______________ В.А. Метлушко</w:t>
      </w:r>
    </w:p>
    <w:p w:rsidR="007A4242" w:rsidRDefault="007A4242">
      <w:pPr>
        <w:spacing w:line="480" w:lineRule="auto"/>
        <w:ind w:firstLine="426"/>
        <w:jc w:val="center"/>
        <w:rPr>
          <w:sz w:val="28"/>
          <w:szCs w:val="28"/>
        </w:rPr>
      </w:pPr>
    </w:p>
    <w:p w:rsidR="007A4242" w:rsidRDefault="007A4242">
      <w:pPr>
        <w:spacing w:line="276" w:lineRule="auto"/>
        <w:ind w:firstLine="426"/>
        <w:jc w:val="center"/>
        <w:rPr>
          <w:sz w:val="28"/>
          <w:szCs w:val="28"/>
        </w:rPr>
      </w:pPr>
    </w:p>
    <w:p w:rsidR="007A4242" w:rsidRDefault="00582F07">
      <w:pPr>
        <w:tabs>
          <w:tab w:val="clear" w:pos="708"/>
          <w:tab w:val="left" w:pos="3822"/>
        </w:tabs>
        <w:jc w:val="center"/>
        <w:outlineLvl w:val="0"/>
        <w:rPr>
          <w:b/>
          <w:caps/>
          <w:sz w:val="40"/>
          <w:szCs w:val="40"/>
        </w:rPr>
      </w:pPr>
      <w:bookmarkStart w:id="1" w:name="_Toc321263785"/>
      <w:r>
        <w:rPr>
          <w:b/>
          <w:caps/>
          <w:sz w:val="40"/>
          <w:szCs w:val="40"/>
        </w:rPr>
        <w:t>РАБОЧАЯ ПРОГРАММА</w:t>
      </w:r>
      <w:bookmarkEnd w:id="1"/>
    </w:p>
    <w:p w:rsidR="007A4242" w:rsidRDefault="00582F07">
      <w:pPr>
        <w:tabs>
          <w:tab w:val="clear" w:pos="708"/>
          <w:tab w:val="left" w:pos="382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 (модуля)</w:t>
      </w:r>
    </w:p>
    <w:p w:rsidR="007A4242" w:rsidRDefault="007A4242">
      <w:pPr>
        <w:tabs>
          <w:tab w:val="left" w:pos="3822"/>
          <w:tab w:val="left" w:pos="5431"/>
        </w:tabs>
        <w:ind w:firstLine="0"/>
        <w:jc w:val="left"/>
        <w:rPr>
          <w:b/>
          <w:caps/>
          <w:sz w:val="28"/>
          <w:szCs w:val="28"/>
        </w:rPr>
      </w:pPr>
    </w:p>
    <w:p w:rsidR="007A4242" w:rsidRDefault="00582F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Б1.В.ДВ.03.01 Изучение оркестровых партий</w:t>
      </w:r>
    </w:p>
    <w:p w:rsidR="007A4242" w:rsidRDefault="007A4242">
      <w:pPr>
        <w:tabs>
          <w:tab w:val="clear" w:pos="708"/>
          <w:tab w:val="left" w:pos="5696"/>
        </w:tabs>
        <w:spacing w:line="276" w:lineRule="auto"/>
        <w:ind w:firstLine="426"/>
        <w:jc w:val="left"/>
        <w:rPr>
          <w:sz w:val="28"/>
          <w:szCs w:val="28"/>
        </w:rPr>
      </w:pPr>
    </w:p>
    <w:p w:rsidR="007A4242" w:rsidRDefault="00582F0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53.03.02 – Музыкально-инструментальное    искусство                    </w:t>
      </w:r>
    </w:p>
    <w:p w:rsidR="007A4242" w:rsidRDefault="00582F07">
      <w:pPr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Профиль подготовки – Оркестровые духовые и ударные инструменты Квалификация выпускника – Артист оркестра, ансамбля, преподаватель, руководитель творческого коллектива </w:t>
      </w:r>
      <w:r>
        <w:rPr>
          <w:sz w:val="28"/>
          <w:szCs w:val="28"/>
        </w:rPr>
        <w:tab/>
      </w:r>
    </w:p>
    <w:p w:rsidR="007A4242" w:rsidRDefault="00582F07">
      <w:pPr>
        <w:pStyle w:val="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</w:t>
      </w:r>
    </w:p>
    <w:p w:rsidR="007A4242" w:rsidRDefault="007A4242">
      <w:pPr>
        <w:spacing w:line="276" w:lineRule="auto"/>
        <w:ind w:firstLine="426"/>
        <w:jc w:val="center"/>
        <w:rPr>
          <w:sz w:val="28"/>
          <w:szCs w:val="28"/>
        </w:rPr>
      </w:pPr>
    </w:p>
    <w:p w:rsidR="007A4242" w:rsidRDefault="007A4242">
      <w:pPr>
        <w:spacing w:line="276" w:lineRule="auto"/>
        <w:ind w:firstLine="426"/>
        <w:jc w:val="center"/>
        <w:rPr>
          <w:sz w:val="28"/>
          <w:szCs w:val="28"/>
        </w:rPr>
      </w:pPr>
    </w:p>
    <w:p w:rsidR="007A4242" w:rsidRDefault="007A4242">
      <w:pPr>
        <w:spacing w:line="276" w:lineRule="auto"/>
        <w:ind w:firstLine="426"/>
        <w:jc w:val="center"/>
        <w:rPr>
          <w:sz w:val="28"/>
          <w:szCs w:val="28"/>
        </w:rPr>
      </w:pPr>
    </w:p>
    <w:p w:rsidR="007A4242" w:rsidRDefault="007A4242">
      <w:pPr>
        <w:spacing w:line="276" w:lineRule="auto"/>
        <w:ind w:firstLine="426"/>
        <w:jc w:val="center"/>
        <w:rPr>
          <w:sz w:val="28"/>
          <w:szCs w:val="28"/>
        </w:rPr>
      </w:pPr>
    </w:p>
    <w:p w:rsidR="007A4242" w:rsidRDefault="007A4242">
      <w:pPr>
        <w:spacing w:line="276" w:lineRule="auto"/>
        <w:ind w:firstLine="426"/>
        <w:jc w:val="center"/>
        <w:rPr>
          <w:sz w:val="28"/>
          <w:szCs w:val="28"/>
        </w:rPr>
      </w:pPr>
    </w:p>
    <w:p w:rsidR="007A4242" w:rsidRDefault="007A4242">
      <w:pPr>
        <w:spacing w:line="276" w:lineRule="auto"/>
        <w:ind w:firstLine="426"/>
        <w:jc w:val="center"/>
        <w:rPr>
          <w:sz w:val="28"/>
          <w:szCs w:val="28"/>
        </w:rPr>
      </w:pPr>
    </w:p>
    <w:p w:rsidR="007A4242" w:rsidRDefault="007A4242">
      <w:pPr>
        <w:spacing w:line="276" w:lineRule="auto"/>
        <w:ind w:firstLine="426"/>
        <w:jc w:val="center"/>
        <w:rPr>
          <w:sz w:val="28"/>
          <w:szCs w:val="28"/>
        </w:rPr>
      </w:pPr>
    </w:p>
    <w:p w:rsidR="007A4242" w:rsidRDefault="007A4242">
      <w:pPr>
        <w:spacing w:line="276" w:lineRule="auto"/>
        <w:ind w:firstLine="426"/>
        <w:jc w:val="center"/>
        <w:rPr>
          <w:sz w:val="28"/>
          <w:szCs w:val="28"/>
        </w:rPr>
      </w:pPr>
    </w:p>
    <w:p w:rsidR="007A4242" w:rsidRDefault="007A4242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7A4242" w:rsidRDefault="00582F0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 </w:t>
      </w:r>
    </w:p>
    <w:p w:rsidR="007A4242" w:rsidRDefault="00582F0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7A4242" w:rsidRDefault="00582F07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>Рабочая программа предназначена для преподавания дисциплины «Изучение оркестровых партий» части «Дисциплины по выбору 2»  Блока 1  обучающимся по очной форме обучения по направлению подготовки 53.03.02 - Музыкально-инструментальное искусство в 4, 5 семестрах</w:t>
      </w:r>
    </w:p>
    <w:p w:rsidR="007A4242" w:rsidRDefault="00582F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в соответствии с требованиями ФГОС ВО по направлению подготовки 53.03.02 - Музыкально-инструментальное искусство, утвержденным приказом Министерства образования и науки Российской Федерации от 01 августа 2017 года № 730 и основной профессиональной образовательной программой.</w:t>
      </w:r>
    </w:p>
    <w:p w:rsidR="007A4242" w:rsidRDefault="007A4242">
      <w:pPr>
        <w:rPr>
          <w:sz w:val="28"/>
          <w:szCs w:val="28"/>
        </w:rPr>
      </w:pPr>
    </w:p>
    <w:p w:rsidR="007A4242" w:rsidRDefault="00582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8"/>
        <w:gridCol w:w="3747"/>
      </w:tblGrid>
      <w:tr w:rsidR="007A4242">
        <w:tc>
          <w:tcPr>
            <w:tcW w:w="5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:rsidR="007A4242" w:rsidRDefault="0058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профессор, ректор института им. </w:t>
            </w:r>
          </w:p>
          <w:p w:rsidR="007A4242" w:rsidRDefault="0058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Ипполитова-Иванова </w:t>
            </w:r>
          </w:p>
          <w:p w:rsidR="007A4242" w:rsidRDefault="007A4242">
            <w:pPr>
              <w:jc w:val="center"/>
              <w:rPr>
                <w:sz w:val="28"/>
                <w:szCs w:val="28"/>
              </w:rPr>
            </w:pPr>
          </w:p>
          <w:p w:rsidR="007A4242" w:rsidRDefault="007A4242">
            <w:pPr>
              <w:rPr>
                <w:sz w:val="28"/>
                <w:szCs w:val="28"/>
              </w:rPr>
            </w:pPr>
          </w:p>
          <w:p w:rsidR="007A4242" w:rsidRDefault="007A4242">
            <w:pPr>
              <w:rPr>
                <w:sz w:val="28"/>
                <w:szCs w:val="28"/>
              </w:rPr>
            </w:pPr>
          </w:p>
          <w:p w:rsidR="007A4242" w:rsidRDefault="00582F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Доцент кафедры оркестровых струнных,</w:t>
            </w:r>
          </w:p>
          <w:p w:rsidR="007A4242" w:rsidRDefault="00582F07">
            <w:pPr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духовых и ударных инструментов                                                                     </w:t>
            </w:r>
          </w:p>
        </w:tc>
        <w:tc>
          <w:tcPr>
            <w:tcW w:w="37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7A424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A4242" w:rsidRDefault="007A424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A4242" w:rsidRDefault="00582F0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В. Ворона</w:t>
            </w:r>
          </w:p>
          <w:p w:rsidR="007A4242" w:rsidRDefault="007A424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A4242" w:rsidRDefault="007A424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A4242" w:rsidRDefault="007A424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A4242" w:rsidRDefault="007A424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A4242" w:rsidRDefault="00582F0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Ю. Харатянц </w:t>
            </w:r>
          </w:p>
        </w:tc>
      </w:tr>
    </w:tbl>
    <w:p w:rsidR="007A4242" w:rsidRDefault="007A4242">
      <w:pPr>
        <w:rPr>
          <w:sz w:val="28"/>
          <w:szCs w:val="28"/>
        </w:rPr>
      </w:pPr>
    </w:p>
    <w:p w:rsidR="007A4242" w:rsidRDefault="007A4242">
      <w:pPr>
        <w:rPr>
          <w:sz w:val="28"/>
          <w:szCs w:val="28"/>
        </w:rPr>
      </w:pPr>
    </w:p>
    <w:p w:rsidR="007A4242" w:rsidRDefault="00582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7A4242" w:rsidRDefault="00582F0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оркестровых </w:t>
      </w:r>
    </w:p>
    <w:p w:rsidR="007A4242" w:rsidRDefault="00582F0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струнных, духовых и ударных</w:t>
      </w:r>
    </w:p>
    <w:p w:rsidR="007A4242" w:rsidRDefault="00582F0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инструментов                                                                           В.А. Метлушко</w:t>
      </w:r>
    </w:p>
    <w:p w:rsidR="007A4242" w:rsidRDefault="007A4242">
      <w:pPr>
        <w:rPr>
          <w:sz w:val="28"/>
          <w:szCs w:val="28"/>
          <w:vertAlign w:val="superscript"/>
        </w:rPr>
      </w:pP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</w:t>
      </w:r>
      <w:r w:rsidR="003D0070">
        <w:rPr>
          <w:sz w:val="28"/>
          <w:szCs w:val="28"/>
        </w:rPr>
        <w:t>ховых и ударных инструментов «05» июня 2024</w:t>
      </w:r>
      <w:r>
        <w:rPr>
          <w:sz w:val="28"/>
          <w:szCs w:val="28"/>
        </w:rPr>
        <w:t>г., протокол № 1</w:t>
      </w:r>
      <w:r w:rsidR="003D007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A4242" w:rsidRDefault="007A4242">
      <w:pPr>
        <w:rPr>
          <w:sz w:val="28"/>
          <w:szCs w:val="28"/>
        </w:rPr>
      </w:pP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</w:t>
      </w:r>
      <w:r w:rsidR="003D0070">
        <w:rPr>
          <w:sz w:val="28"/>
          <w:szCs w:val="28"/>
        </w:rPr>
        <w:t>но-методического совета КГИК «18» июня 2024 г., протокол № 10</w:t>
      </w:r>
      <w:r>
        <w:rPr>
          <w:sz w:val="28"/>
          <w:szCs w:val="28"/>
        </w:rPr>
        <w:t>.</w:t>
      </w:r>
    </w:p>
    <w:p w:rsidR="007A4242" w:rsidRDefault="007A4242">
      <w:pPr>
        <w:ind w:firstLine="708"/>
        <w:rPr>
          <w:sz w:val="28"/>
          <w:szCs w:val="28"/>
        </w:rPr>
      </w:pPr>
    </w:p>
    <w:p w:rsidR="007A4242" w:rsidRDefault="007A4242">
      <w:pPr>
        <w:ind w:firstLine="708"/>
        <w:rPr>
          <w:sz w:val="28"/>
          <w:szCs w:val="28"/>
        </w:rPr>
      </w:pPr>
    </w:p>
    <w:p w:rsidR="007A4242" w:rsidRDefault="007A4242">
      <w:pPr>
        <w:ind w:firstLine="708"/>
        <w:rPr>
          <w:sz w:val="28"/>
          <w:szCs w:val="28"/>
        </w:rPr>
      </w:pPr>
    </w:p>
    <w:p w:rsidR="007A4242" w:rsidRDefault="007A4242">
      <w:pPr>
        <w:ind w:firstLine="708"/>
        <w:rPr>
          <w:sz w:val="28"/>
          <w:szCs w:val="28"/>
        </w:rPr>
      </w:pPr>
    </w:p>
    <w:p w:rsidR="007A4242" w:rsidRDefault="00582F07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Содержание</w:t>
      </w:r>
    </w:p>
    <w:p w:rsidR="007A4242" w:rsidRDefault="007A424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87"/>
        <w:gridCol w:w="668"/>
      </w:tblGrid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Цели и задачи освоения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C252D9" w:rsidP="00C252D9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4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Место дисциплины в структуре ООП ВО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C252D9" w:rsidP="00C252D9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4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C252D9" w:rsidP="00C252D9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4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Структура и содержание и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C252D9" w:rsidP="00C252D9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5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C252D9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582F07">
              <w:rPr>
                <w:sz w:val="28"/>
                <w:szCs w:val="28"/>
                <w:lang w:eastAsia="en-US"/>
              </w:rPr>
              <w:t>4.1. Структура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Pr="00C252D9" w:rsidRDefault="00C252D9" w:rsidP="00C252D9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252D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Pr="00C252D9" w:rsidRDefault="00C252D9" w:rsidP="00C252D9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252D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Образовательные технологии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Pr="00C252D9" w:rsidRDefault="00C252D9" w:rsidP="00C252D9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252D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7A4242" w:rsidRDefault="00582F07">
            <w:pPr>
              <w:spacing w:after="120"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 Контроль освоения дисциплины</w:t>
            </w:r>
          </w:p>
          <w:p w:rsidR="007A4242" w:rsidRDefault="00582F07">
            <w:pPr>
              <w:spacing w:after="12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 Фонд оценочных средств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Pr="00C252D9" w:rsidRDefault="00C252D9" w:rsidP="00C252D9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252D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Pr="00C252D9" w:rsidRDefault="00C252D9" w:rsidP="00C252D9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252D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 Основная литература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Pr="00C252D9" w:rsidRDefault="00C252D9" w:rsidP="00C252D9">
            <w:pPr>
              <w:spacing w:after="120" w:line="276" w:lineRule="auto"/>
              <w:ind w:left="-44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C252D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spacing w:line="264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7.2. Дополнительная литература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Pr="00C252D9" w:rsidRDefault="00C252D9" w:rsidP="00C252D9">
            <w:pPr>
              <w:spacing w:after="12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 w:rsidRPr="00C252D9">
              <w:rPr>
                <w:sz w:val="28"/>
                <w:szCs w:val="28"/>
                <w:lang w:eastAsia="en-US"/>
              </w:rPr>
              <w:t xml:space="preserve">  10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7.3. Периодические издания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Pr="00C252D9" w:rsidRDefault="00C252D9" w:rsidP="00C252D9">
            <w:pPr>
              <w:spacing w:after="12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252D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7.4. Интернет-ресурсы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Pr="00C252D9" w:rsidRDefault="00C252D9" w:rsidP="00C252D9">
            <w:pPr>
              <w:spacing w:after="12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252D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Pr="00C252D9" w:rsidRDefault="00C252D9" w:rsidP="00C252D9">
            <w:pPr>
              <w:spacing w:after="12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C252D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7.6. Программное обеспечение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Pr="00C252D9" w:rsidRDefault="00C252D9" w:rsidP="00C252D9">
            <w:pPr>
              <w:spacing w:after="12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252D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7A4242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Default="00582F07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4242" w:rsidRPr="00C252D9" w:rsidRDefault="00C252D9" w:rsidP="00C252D9">
            <w:pPr>
              <w:spacing w:after="12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 w:rsidRPr="00C252D9">
              <w:rPr>
                <w:sz w:val="28"/>
                <w:szCs w:val="28"/>
                <w:lang w:eastAsia="en-US"/>
              </w:rPr>
              <w:t xml:space="preserve">  12</w:t>
            </w:r>
          </w:p>
        </w:tc>
      </w:tr>
    </w:tbl>
    <w:p w:rsidR="007A4242" w:rsidRDefault="007A4242">
      <w:pPr>
        <w:spacing w:line="360" w:lineRule="auto"/>
        <w:jc w:val="center"/>
        <w:rPr>
          <w:b/>
          <w:sz w:val="28"/>
          <w:szCs w:val="28"/>
        </w:rPr>
      </w:pPr>
    </w:p>
    <w:p w:rsidR="007A4242" w:rsidRDefault="007A4242">
      <w:pPr>
        <w:rPr>
          <w:rFonts w:eastAsia="SimSun"/>
          <w:sz w:val="28"/>
          <w:szCs w:val="28"/>
        </w:rPr>
      </w:pPr>
    </w:p>
    <w:p w:rsidR="007A4242" w:rsidRDefault="007A4242">
      <w:pPr>
        <w:rPr>
          <w:rFonts w:eastAsia="SimSun"/>
          <w:sz w:val="28"/>
          <w:szCs w:val="28"/>
        </w:rPr>
      </w:pPr>
    </w:p>
    <w:p w:rsidR="007A4242" w:rsidRDefault="007A4242">
      <w:pPr>
        <w:rPr>
          <w:rFonts w:eastAsia="SimSun"/>
          <w:sz w:val="28"/>
          <w:szCs w:val="28"/>
        </w:rPr>
      </w:pPr>
    </w:p>
    <w:p w:rsidR="007A4242" w:rsidRDefault="00582F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1. ЦЕЛИ И ЗАДАЧИ ОСВОЕНИЯ ДИСЦИПЛИНЫ «ИЗУЧЕНИЕ ОРКЕСТРОВЫХ ПАРТИЙ»</w:t>
      </w:r>
    </w:p>
    <w:p w:rsidR="007A4242" w:rsidRDefault="007A4242">
      <w:pPr>
        <w:rPr>
          <w:b/>
          <w:sz w:val="28"/>
          <w:szCs w:val="28"/>
        </w:rPr>
      </w:pPr>
    </w:p>
    <w:p w:rsidR="007A4242" w:rsidRDefault="00582F07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Целями</w:t>
      </w:r>
      <w:r>
        <w:rPr>
          <w:sz w:val="28"/>
          <w:szCs w:val="28"/>
        </w:rPr>
        <w:t xml:space="preserve"> освоения </w:t>
      </w:r>
      <w:r>
        <w:rPr>
          <w:spacing w:val="-3"/>
          <w:sz w:val="28"/>
          <w:szCs w:val="28"/>
        </w:rPr>
        <w:t>дисциплин</w:t>
      </w:r>
      <w:r>
        <w:rPr>
          <w:sz w:val="28"/>
          <w:szCs w:val="28"/>
        </w:rPr>
        <w:t>ы «Изучение оркестровых партий» являются:</w:t>
      </w:r>
    </w:p>
    <w:p w:rsidR="007A4242" w:rsidRDefault="00582F07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музыканта-профессионала, в полной мере владеющего знаниями оркестрового репертуара для духовых и ударных инструментов;</w:t>
      </w:r>
    </w:p>
    <w:p w:rsidR="007A4242" w:rsidRDefault="00582F07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высококвалифицированных музыкантов, имеющих обоснованные представления о закономерностях формирования и развития оркестрового репертуара для духовых и ударных инструментов.</w:t>
      </w:r>
    </w:p>
    <w:p w:rsidR="007A4242" w:rsidRDefault="00582F0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A4242" w:rsidRDefault="00582F07">
      <w:pPr>
        <w:spacing w:line="276" w:lineRule="auto"/>
        <w:ind w:right="-142" w:firstLine="426"/>
        <w:rPr>
          <w:sz w:val="28"/>
          <w:szCs w:val="28"/>
        </w:rPr>
      </w:pPr>
      <w:r>
        <w:rPr>
          <w:spacing w:val="3"/>
          <w:sz w:val="28"/>
          <w:szCs w:val="28"/>
        </w:rPr>
        <w:t>Овладение знаниями оркестрового репертуара для духовых и ударных инструментов. Умение ориентироваться в современном репертуаре;</w:t>
      </w:r>
    </w:p>
    <w:p w:rsidR="007A4242" w:rsidRDefault="00582F07">
      <w:pPr>
        <w:tabs>
          <w:tab w:val="clear" w:pos="708"/>
          <w:tab w:val="left" w:pos="3540"/>
          <w:tab w:val="left" w:pos="5340"/>
          <w:tab w:val="left" w:pos="6000"/>
          <w:tab w:val="left" w:pos="8220"/>
        </w:tabs>
        <w:spacing w:before="3" w:line="276" w:lineRule="auto"/>
        <w:ind w:right="-142" w:firstLine="426"/>
        <w:rPr>
          <w:sz w:val="28"/>
          <w:szCs w:val="28"/>
        </w:rPr>
      </w:pPr>
      <w:r>
        <w:rPr>
          <w:spacing w:val="4"/>
          <w:sz w:val="28"/>
          <w:szCs w:val="28"/>
        </w:rPr>
        <w:t>Со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е</w:t>
      </w:r>
      <w:r>
        <w:rPr>
          <w:spacing w:val="3"/>
          <w:sz w:val="28"/>
          <w:szCs w:val="28"/>
        </w:rPr>
        <w:t>р</w:t>
      </w:r>
      <w:r>
        <w:rPr>
          <w:sz w:val="28"/>
          <w:szCs w:val="28"/>
        </w:rPr>
        <w:t>ш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нс</w:t>
      </w:r>
      <w:r>
        <w:rPr>
          <w:spacing w:val="6"/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 xml:space="preserve">е </w:t>
      </w:r>
      <w:r>
        <w:rPr>
          <w:spacing w:val="2"/>
          <w:sz w:val="28"/>
          <w:szCs w:val="28"/>
        </w:rPr>
        <w:t>м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тв</w:t>
      </w:r>
      <w:r>
        <w:rPr>
          <w:sz w:val="28"/>
          <w:szCs w:val="28"/>
        </w:rPr>
        <w:t xml:space="preserve">а в </w:t>
      </w:r>
      <w:r>
        <w:rPr>
          <w:spacing w:val="-1"/>
          <w:sz w:val="28"/>
          <w:szCs w:val="28"/>
        </w:rPr>
        <w:t>ис</w:t>
      </w:r>
      <w:r>
        <w:rPr>
          <w:spacing w:val="4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2"/>
          <w:sz w:val="28"/>
          <w:szCs w:val="28"/>
        </w:rPr>
        <w:t>з</w:t>
      </w:r>
      <w:r>
        <w:rPr>
          <w:spacing w:val="4"/>
          <w:sz w:val="28"/>
          <w:szCs w:val="28"/>
        </w:rPr>
        <w:t>о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ани</w:t>
      </w:r>
      <w:r>
        <w:rPr>
          <w:sz w:val="28"/>
          <w:szCs w:val="28"/>
        </w:rPr>
        <w:t xml:space="preserve">и </w:t>
      </w:r>
      <w:r>
        <w:rPr>
          <w:spacing w:val="7"/>
          <w:sz w:val="28"/>
          <w:szCs w:val="28"/>
        </w:rPr>
        <w:t>к</w:t>
      </w:r>
      <w:r>
        <w:rPr>
          <w:spacing w:val="4"/>
          <w:sz w:val="28"/>
          <w:szCs w:val="28"/>
        </w:rPr>
        <w:t>о</w:t>
      </w:r>
      <w:r>
        <w:rPr>
          <w:spacing w:val="2"/>
          <w:sz w:val="28"/>
          <w:szCs w:val="28"/>
        </w:rPr>
        <w:t>м</w:t>
      </w:r>
      <w:r>
        <w:rPr>
          <w:spacing w:val="-1"/>
          <w:sz w:val="28"/>
          <w:szCs w:val="28"/>
        </w:rPr>
        <w:t>пле</w:t>
      </w:r>
      <w:r>
        <w:rPr>
          <w:spacing w:val="7"/>
          <w:sz w:val="28"/>
          <w:szCs w:val="28"/>
        </w:rPr>
        <w:t>к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а </w:t>
      </w:r>
      <w:r>
        <w:rPr>
          <w:spacing w:val="4"/>
          <w:sz w:val="28"/>
          <w:szCs w:val="28"/>
        </w:rPr>
        <w:t>ху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о</w:t>
      </w:r>
      <w:r>
        <w:rPr>
          <w:spacing w:val="2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тв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нн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с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</w:t>
      </w:r>
      <w:r>
        <w:rPr>
          <w:spacing w:val="4"/>
          <w:sz w:val="28"/>
          <w:szCs w:val="28"/>
        </w:rPr>
        <w:t>по</w:t>
      </w:r>
      <w:r>
        <w:rPr>
          <w:spacing w:val="-1"/>
          <w:sz w:val="28"/>
          <w:szCs w:val="28"/>
        </w:rPr>
        <w:t>лн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pacing w:val="4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ил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2"/>
          <w:sz w:val="28"/>
          <w:szCs w:val="28"/>
        </w:rPr>
        <w:t>м</w:t>
      </w:r>
      <w:r>
        <w:rPr>
          <w:spacing w:val="-1"/>
          <w:sz w:val="28"/>
          <w:szCs w:val="28"/>
        </w:rPr>
        <w:t>у</w:t>
      </w:r>
      <w:r>
        <w:rPr>
          <w:spacing w:val="-3"/>
          <w:sz w:val="28"/>
          <w:szCs w:val="28"/>
        </w:rPr>
        <w:t>з</w:t>
      </w:r>
      <w:r>
        <w:rPr>
          <w:spacing w:val="2"/>
          <w:sz w:val="28"/>
          <w:szCs w:val="28"/>
        </w:rPr>
        <w:t>ык</w:t>
      </w:r>
      <w:r>
        <w:rPr>
          <w:spacing w:val="4"/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4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п</w:t>
      </w:r>
      <w:r>
        <w:rPr>
          <w:spacing w:val="8"/>
          <w:sz w:val="28"/>
          <w:szCs w:val="28"/>
        </w:rPr>
        <w:t>р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и</w:t>
      </w:r>
      <w:r>
        <w:rPr>
          <w:spacing w:val="2"/>
          <w:sz w:val="28"/>
          <w:szCs w:val="28"/>
        </w:rPr>
        <w:t>з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д</w:t>
      </w:r>
      <w:r>
        <w:rPr>
          <w:spacing w:val="-1"/>
          <w:sz w:val="28"/>
          <w:szCs w:val="28"/>
        </w:rPr>
        <w:t>ени</w:t>
      </w:r>
      <w:r>
        <w:rPr>
          <w:sz w:val="28"/>
          <w:szCs w:val="28"/>
        </w:rPr>
        <w:t>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ен</w:t>
      </w:r>
      <w:r>
        <w:rPr>
          <w:spacing w:val="4"/>
          <w:sz w:val="28"/>
          <w:szCs w:val="28"/>
        </w:rPr>
        <w:t>но</w:t>
      </w:r>
      <w:r>
        <w:rPr>
          <w:spacing w:val="-1"/>
          <w:sz w:val="28"/>
          <w:szCs w:val="28"/>
        </w:rPr>
        <w:t>с</w:t>
      </w:r>
      <w:r>
        <w:rPr>
          <w:spacing w:val="6"/>
          <w:sz w:val="28"/>
          <w:szCs w:val="28"/>
        </w:rPr>
        <w:t>т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2"/>
          <w:sz w:val="28"/>
          <w:szCs w:val="28"/>
        </w:rPr>
        <w:t>к</w:t>
      </w:r>
      <w:r>
        <w:rPr>
          <w:spacing w:val="4"/>
          <w:sz w:val="28"/>
          <w:szCs w:val="28"/>
        </w:rPr>
        <w:t>он</w:t>
      </w:r>
      <w:r>
        <w:rPr>
          <w:spacing w:val="3"/>
          <w:sz w:val="28"/>
          <w:szCs w:val="28"/>
        </w:rPr>
        <w:t>кр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4"/>
          <w:sz w:val="28"/>
          <w:szCs w:val="28"/>
        </w:rPr>
        <w:t>о</w:t>
      </w:r>
      <w:r>
        <w:rPr>
          <w:spacing w:val="3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4"/>
          <w:sz w:val="28"/>
          <w:szCs w:val="28"/>
        </w:rPr>
        <w:t>у</w:t>
      </w:r>
      <w:r>
        <w:rPr>
          <w:spacing w:val="-2"/>
          <w:sz w:val="28"/>
          <w:szCs w:val="28"/>
        </w:rPr>
        <w:t>м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р</w:t>
      </w:r>
      <w:r>
        <w:rPr>
          <w:spacing w:val="4"/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</w:t>
      </w:r>
      <w:r>
        <w:rPr>
          <w:spacing w:val="-1"/>
          <w:sz w:val="28"/>
          <w:szCs w:val="28"/>
        </w:rPr>
        <w:t>у</w:t>
      </w:r>
      <w:r>
        <w:rPr>
          <w:spacing w:val="4"/>
          <w:sz w:val="28"/>
          <w:szCs w:val="28"/>
        </w:rPr>
        <w:t>л</w:t>
      </w:r>
      <w:r>
        <w:rPr>
          <w:spacing w:val="1"/>
          <w:sz w:val="28"/>
          <w:szCs w:val="28"/>
        </w:rPr>
        <w:t>ьт</w:t>
      </w:r>
      <w:r>
        <w:rPr>
          <w:spacing w:val="4"/>
          <w:sz w:val="28"/>
          <w:szCs w:val="28"/>
        </w:rPr>
        <w:t>у</w:t>
      </w:r>
      <w:r>
        <w:rPr>
          <w:spacing w:val="3"/>
          <w:sz w:val="28"/>
          <w:szCs w:val="28"/>
        </w:rPr>
        <w:t>р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и</w:t>
      </w:r>
      <w:r>
        <w:rPr>
          <w:spacing w:val="4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4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т</w:t>
      </w:r>
      <w:r>
        <w:rPr>
          <w:spacing w:val="4"/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4"/>
          <w:sz w:val="28"/>
          <w:szCs w:val="28"/>
        </w:rPr>
        <w:t>с</w:t>
      </w:r>
      <w:r>
        <w:rPr>
          <w:spacing w:val="2"/>
          <w:sz w:val="28"/>
          <w:szCs w:val="28"/>
        </w:rPr>
        <w:t>к</w:t>
      </w:r>
      <w:r>
        <w:rPr>
          <w:spacing w:val="4"/>
          <w:sz w:val="28"/>
          <w:szCs w:val="28"/>
        </w:rPr>
        <w:t>о</w:t>
      </w:r>
      <w:r>
        <w:rPr>
          <w:spacing w:val="3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</w:t>
      </w:r>
      <w:r>
        <w:rPr>
          <w:spacing w:val="6"/>
          <w:sz w:val="28"/>
          <w:szCs w:val="28"/>
        </w:rPr>
        <w:t>т</w:t>
      </w:r>
      <w:r>
        <w:rPr>
          <w:spacing w:val="4"/>
          <w:sz w:val="28"/>
          <w:szCs w:val="28"/>
        </w:rPr>
        <w:t>о</w:t>
      </w:r>
      <w:r>
        <w:rPr>
          <w:spacing w:val="-1"/>
          <w:sz w:val="28"/>
          <w:szCs w:val="28"/>
        </w:rPr>
        <w:t>ни</w:t>
      </w:r>
      <w:r>
        <w:rPr>
          <w:spacing w:val="3"/>
          <w:sz w:val="28"/>
          <w:szCs w:val="28"/>
        </w:rPr>
        <w:t>р</w:t>
      </w:r>
      <w:r>
        <w:rPr>
          <w:spacing w:val="8"/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4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я,</w:t>
      </w:r>
      <w:r>
        <w:rPr>
          <w:spacing w:val="4"/>
          <w:sz w:val="28"/>
          <w:szCs w:val="28"/>
        </w:rPr>
        <w:t xml:space="preserve"> а</w:t>
      </w:r>
      <w:r>
        <w:rPr>
          <w:spacing w:val="3"/>
          <w:sz w:val="28"/>
          <w:szCs w:val="28"/>
        </w:rPr>
        <w:t>р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pacing w:val="4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pacing w:val="2"/>
          <w:sz w:val="28"/>
          <w:szCs w:val="28"/>
        </w:rPr>
        <w:t>зм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A4242" w:rsidRDefault="00582F07">
      <w:pPr>
        <w:tabs>
          <w:tab w:val="clear" w:pos="708"/>
          <w:tab w:val="left" w:pos="1590"/>
        </w:tabs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2. МЕСТО ДИСЦИПЛИНЫ В СТРУКТУРЕ ООП БАКАЛАВРИАТА</w:t>
      </w:r>
    </w:p>
    <w:p w:rsidR="007A4242" w:rsidRDefault="00582F07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принадлежит к части «Дисциплины по выбору 2» Блока 1 ОПОП ВО и связан с такими дисциплинами как Оркестровый класс, Специальный инструмент, Родственный инструмент, Техническая подготовка, Ансамбль.</w:t>
      </w:r>
    </w:p>
    <w:p w:rsidR="007A4242" w:rsidRDefault="00582F07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«входным» знаниям, умениям и опыту деятельности обучающегося, необходимым при освоении данной дисциплины и приобретенным в результате освоения предшествующих дисциплин (модулей). Учащийся должен </w:t>
      </w:r>
    </w:p>
    <w:p w:rsidR="007A4242" w:rsidRDefault="00582F07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знать: основной классический репертуар;</w:t>
      </w:r>
    </w:p>
    <w:p w:rsidR="007A4242" w:rsidRDefault="00582F07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уметь: ориентироваться в основном классическом репертуаре;</w:t>
      </w:r>
    </w:p>
    <w:p w:rsidR="007A4242" w:rsidRDefault="00582F07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владеть: первичным опытом исполнительства на инструменте основного классического репертуара.</w:t>
      </w:r>
    </w:p>
    <w:p w:rsidR="007A4242" w:rsidRDefault="00582F07">
      <w:pPr>
        <w:ind w:firstLine="720"/>
        <w:rPr>
          <w:b/>
          <w:bCs/>
          <w:iCs/>
          <w:sz w:val="28"/>
        </w:rPr>
      </w:pPr>
      <w:r>
        <w:rPr>
          <w:b/>
          <w:bCs/>
          <w:iCs/>
          <w:sz w:val="28"/>
        </w:rPr>
        <w:t>3. ТРЕБОВАНИЯ К РЕЗУЛЬТАТАМ ОСВОЕНИЯ СОДЕРЖАНИЯ ДИСЦИПЛИНЫ</w:t>
      </w:r>
    </w:p>
    <w:p w:rsidR="007A4242" w:rsidRDefault="00582F07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обучающиеся должны демонстрировать следующие результаты.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186"/>
        <w:gridCol w:w="1950"/>
        <w:gridCol w:w="2243"/>
      </w:tblGrid>
      <w:tr w:rsidR="007A4242">
        <w:trPr>
          <w:cantSplit/>
        </w:trPr>
        <w:tc>
          <w:tcPr>
            <w:tcW w:w="3087" w:type="dxa"/>
            <w:vMerge w:val="restart"/>
          </w:tcPr>
          <w:p w:rsidR="007A4242" w:rsidRDefault="00582F0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6484" w:type="dxa"/>
            <w:gridSpan w:val="3"/>
          </w:tcPr>
          <w:p w:rsidR="007A4242" w:rsidRDefault="00582F0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7A4242">
        <w:trPr>
          <w:cantSplit/>
        </w:trPr>
        <w:tc>
          <w:tcPr>
            <w:tcW w:w="3087" w:type="dxa"/>
            <w:vMerge/>
          </w:tcPr>
          <w:p w:rsidR="007A4242" w:rsidRDefault="007A4242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2266" w:type="dxa"/>
          </w:tcPr>
          <w:p w:rsidR="007A4242" w:rsidRDefault="00582F0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1975" w:type="dxa"/>
          </w:tcPr>
          <w:p w:rsidR="007A4242" w:rsidRDefault="00582F0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2243" w:type="dxa"/>
          </w:tcPr>
          <w:p w:rsidR="007A4242" w:rsidRDefault="00582F0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7A4242">
        <w:trPr>
          <w:trHeight w:val="5244"/>
        </w:trPr>
        <w:tc>
          <w:tcPr>
            <w:tcW w:w="3087" w:type="dxa"/>
          </w:tcPr>
          <w:p w:rsidR="007A4242" w:rsidRDefault="00582F07">
            <w:pPr>
              <w:ind w:firstLine="0"/>
              <w:contextualSpacing/>
            </w:pPr>
            <w:r>
              <w:lastRenderedPageBreak/>
              <w:t>Способен руководить творческим коллективом, толерантно воспринимать социальные, этнические, конфессиональные и культурные различия, пользоваться методологией анализа и оценки особенностей исполнительской интерпретации, национальных школ, исполнительских стилей, формировать у обучающихся художественные потребности и художественный вкус</w:t>
            </w:r>
          </w:p>
          <w:p w:rsidR="007A4242" w:rsidRDefault="00582F07">
            <w:pPr>
              <w:contextualSpacing/>
            </w:pPr>
            <w:r>
              <w:t>(ПК-2)</w:t>
            </w:r>
          </w:p>
        </w:tc>
        <w:tc>
          <w:tcPr>
            <w:tcW w:w="2266" w:type="dxa"/>
          </w:tcPr>
          <w:p w:rsidR="007A4242" w:rsidRDefault="00582F07">
            <w:pPr>
              <w:ind w:firstLine="0"/>
              <w:contextualSpacing/>
              <w:rPr>
                <w:bCs/>
                <w:iCs/>
              </w:rPr>
            </w:pPr>
            <w:r>
              <w:t>Основной классический оркестровый репертуар, классический оркестровый репертуар,  оркестровый репертуар композиторов разных эпох</w:t>
            </w:r>
          </w:p>
        </w:tc>
        <w:tc>
          <w:tcPr>
            <w:tcW w:w="1975" w:type="dxa"/>
          </w:tcPr>
          <w:p w:rsidR="007A4242" w:rsidRDefault="00582F07">
            <w:pPr>
              <w:ind w:firstLine="0"/>
            </w:pPr>
            <w:r>
              <w:t>Ориентировать в основном классическом репертуаре, знать основной классический репертуар, знать основной классический репертуар</w:t>
            </w:r>
          </w:p>
          <w:p w:rsidR="007A4242" w:rsidRDefault="007A4242">
            <w:pPr>
              <w:ind w:left="129"/>
              <w:contextualSpacing/>
              <w:rPr>
                <w:bCs/>
                <w:iCs/>
              </w:rPr>
            </w:pPr>
          </w:p>
        </w:tc>
        <w:tc>
          <w:tcPr>
            <w:tcW w:w="2243" w:type="dxa"/>
          </w:tcPr>
          <w:p w:rsidR="007A4242" w:rsidRDefault="00582F07">
            <w:pPr>
              <w:ind w:left="129" w:firstLine="0"/>
              <w:contextualSpacing/>
              <w:rPr>
                <w:bCs/>
                <w:iCs/>
              </w:rPr>
            </w:pPr>
            <w:r>
              <w:rPr>
                <w:bCs/>
                <w:iCs/>
                <w:color w:val="000000"/>
              </w:rPr>
              <w:t>Опытом исполнительства на инструменте и  значительным классическим репертуаром, исполнительством на инструменте и особенностями интерпретации значительного классического репертуара, особенностями интерпретации оркестрового репертуара</w:t>
            </w:r>
          </w:p>
        </w:tc>
      </w:tr>
    </w:tbl>
    <w:p w:rsidR="007A4242" w:rsidRDefault="007A4242">
      <w:pPr>
        <w:spacing w:line="276" w:lineRule="auto"/>
        <w:ind w:firstLine="426"/>
        <w:rPr>
          <w:b/>
          <w:sz w:val="28"/>
          <w:szCs w:val="28"/>
        </w:rPr>
      </w:pPr>
    </w:p>
    <w:p w:rsidR="007A4242" w:rsidRDefault="00582F0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«ИЗУЧЕНИЕ ОРКЕСТРОВЫХ ПАРТИЙ»</w:t>
      </w:r>
    </w:p>
    <w:p w:rsidR="007A4242" w:rsidRDefault="00582F0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4.1. Структура дисциплины «Изучение оркестровых партий»</w:t>
      </w:r>
    </w:p>
    <w:p w:rsidR="007A4242" w:rsidRDefault="00582F0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Очное обучение</w:t>
      </w:r>
    </w:p>
    <w:p w:rsidR="007A4242" w:rsidRDefault="00582F0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6 зачетные единицы, 216 часов.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136"/>
        <w:gridCol w:w="611"/>
        <w:gridCol w:w="620"/>
        <w:gridCol w:w="611"/>
        <w:gridCol w:w="763"/>
        <w:gridCol w:w="764"/>
        <w:gridCol w:w="603"/>
        <w:gridCol w:w="3010"/>
      </w:tblGrid>
      <w:tr w:rsidR="007A4242">
        <w:trPr>
          <w:cantSplit/>
          <w:trHeight w:val="105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42" w:rsidRDefault="00582F07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</w:t>
            </w:r>
          </w:p>
          <w:p w:rsidR="007A4242" w:rsidRDefault="00582F07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A4242" w:rsidRDefault="00582F07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4242" w:rsidRDefault="00582F07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42" w:rsidRDefault="00582F07">
            <w:pPr>
              <w:tabs>
                <w:tab w:val="num" w:pos="0"/>
              </w:tabs>
              <w:spacing w:line="276" w:lineRule="auto"/>
              <w:ind w:left="142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42" w:rsidRDefault="00582F07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:rsidR="007A4242" w:rsidRDefault="00582F07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Форма промежуточной аттестации</w:t>
            </w:r>
          </w:p>
        </w:tc>
      </w:tr>
      <w:tr w:rsidR="007A4242">
        <w:trPr>
          <w:cantSplit/>
          <w:trHeight w:val="308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42" w:rsidRDefault="007A4242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42" w:rsidRDefault="007A4242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42" w:rsidRDefault="007A4242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42" w:rsidRDefault="007A4242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7A424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7A4242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ind w:firstLine="0"/>
              <w:rPr>
                <w:lang w:eastAsia="en-US"/>
              </w:rPr>
            </w:pPr>
            <w:r>
              <w:t>Изучение оркестровых партий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7A4242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7A4242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spacing w:line="276" w:lineRule="auto"/>
              <w:ind w:firstLine="0"/>
            </w:pPr>
            <w:r>
              <w:t>90</w:t>
            </w:r>
          </w:p>
          <w:p w:rsidR="007A4242" w:rsidRDefault="007A4242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7A4242">
            <w:pPr>
              <w:widowControl/>
              <w:tabs>
                <w:tab w:val="clear" w:pos="708"/>
              </w:tabs>
              <w:ind w:firstLine="0"/>
              <w:jc w:val="left"/>
              <w:rPr>
                <w:lang w:eastAsia="en-US"/>
              </w:rPr>
            </w:pPr>
          </w:p>
          <w:p w:rsidR="007A4242" w:rsidRDefault="007A4242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tabs>
                <w:tab w:val="num" w:pos="0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контрольный урок,</w:t>
            </w:r>
          </w:p>
          <w:p w:rsidR="007A4242" w:rsidRDefault="00582F07">
            <w:pPr>
              <w:tabs>
                <w:tab w:val="num" w:pos="0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</w:tr>
      <w:tr w:rsidR="007A424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7A4242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ind w:firstLine="0"/>
              <w:rPr>
                <w:lang w:eastAsia="en-US"/>
              </w:rPr>
            </w:pPr>
            <w:r>
              <w:t>Изучение оркестровых партий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7A4242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7A4242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spacing w:line="276" w:lineRule="auto"/>
              <w:ind w:firstLine="0"/>
              <w:rPr>
                <w:lang w:eastAsia="en-US"/>
              </w:rPr>
            </w:pPr>
            <w:r>
              <w:t>65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42" w:rsidRDefault="00582F07">
            <w:pPr>
              <w:tabs>
                <w:tab w:val="num" w:pos="0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контрольный урок. экзамен</w:t>
            </w:r>
          </w:p>
        </w:tc>
      </w:tr>
    </w:tbl>
    <w:p w:rsidR="007A4242" w:rsidRDefault="007A4242">
      <w:pPr>
        <w:spacing w:line="276" w:lineRule="auto"/>
        <w:ind w:firstLine="426"/>
        <w:rPr>
          <w:sz w:val="28"/>
          <w:szCs w:val="28"/>
        </w:rPr>
      </w:pPr>
    </w:p>
    <w:p w:rsidR="007A4242" w:rsidRPr="00C252D9" w:rsidRDefault="00582F07">
      <w:pPr>
        <w:pStyle w:val="af5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 w:rsidRPr="00C252D9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:rsidR="007A4242" w:rsidRDefault="007A4242">
      <w:pPr>
        <w:spacing w:line="276" w:lineRule="auto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387"/>
        <w:gridCol w:w="992"/>
        <w:gridCol w:w="992"/>
      </w:tblGrid>
      <w:tr w:rsidR="007A4242">
        <w:trPr>
          <w:cantSplit/>
          <w:trHeight w:val="1134"/>
        </w:trPr>
        <w:tc>
          <w:tcPr>
            <w:tcW w:w="18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5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(темы, перечень раскрываемых вопросов):</w:t>
            </w:r>
          </w:p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индивидуальные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3" w:right="113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3" w:right="113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Формируемые компетенции (по теме)</w:t>
            </w:r>
          </w:p>
        </w:tc>
      </w:tr>
      <w:tr w:rsidR="007A4242">
        <w:trPr>
          <w:trHeight w:val="201"/>
        </w:trPr>
        <w:tc>
          <w:tcPr>
            <w:tcW w:w="18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A4242" w:rsidRDefault="007A424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A4242">
        <w:trPr>
          <w:trHeight w:val="271"/>
        </w:trPr>
        <w:tc>
          <w:tcPr>
            <w:tcW w:w="18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семестр</w:t>
            </w:r>
          </w:p>
        </w:tc>
        <w:tc>
          <w:tcPr>
            <w:tcW w:w="5387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7A4242" w:rsidRDefault="007A4242">
            <w:pPr>
              <w:spacing w:line="276" w:lineRule="auto"/>
              <w:ind w:firstLine="12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7A4242" w:rsidRDefault="007A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:rsidR="007A4242" w:rsidRDefault="007A424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</w:p>
        </w:tc>
      </w:tr>
      <w:tr w:rsidR="007A4242">
        <w:trPr>
          <w:cantSplit/>
          <w:trHeight w:val="129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1.1</w:t>
            </w:r>
            <w:r>
              <w:rPr>
                <w:b/>
                <w:lang w:eastAsia="en-US"/>
              </w:rPr>
              <w:t xml:space="preserve"> </w:t>
            </w:r>
          </w:p>
          <w:p w:rsidR="007A4242" w:rsidRDefault="00582F07">
            <w:pPr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</w:rPr>
              <w:t>Изучение оркестровых партий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u w:val="single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 </w:t>
            </w:r>
            <w:r>
              <w:rPr>
                <w:b/>
              </w:rPr>
              <w:t>Изучение оркестровых партий</w:t>
            </w:r>
            <w:r>
              <w:rPr>
                <w:bCs/>
                <w:u w:val="single"/>
                <w:lang w:eastAsia="en-US"/>
              </w:rPr>
              <w:t xml:space="preserve"> Индивидуальные занятия:</w:t>
            </w:r>
          </w:p>
          <w:p w:rsidR="007A4242" w:rsidRDefault="00582F07">
            <w:pPr>
              <w:spacing w:line="276" w:lineRule="auto"/>
              <w:ind w:firstLine="12"/>
              <w:rPr>
                <w:b/>
                <w:bCs/>
                <w:lang w:eastAsia="en-US"/>
              </w:rPr>
            </w:pPr>
            <w:r>
              <w:rPr>
                <w:iCs/>
                <w:lang w:eastAsia="en-US"/>
              </w:rPr>
              <w:t>Разбор трудных мест в партиях, исполняемых в оркестровом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7A4242" w:rsidRDefault="0058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ПК-2</w:t>
            </w:r>
          </w:p>
          <w:p w:rsidR="007A4242" w:rsidRDefault="007A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7A4242">
        <w:trPr>
          <w:cantSplit/>
          <w:trHeight w:val="399"/>
        </w:trPr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A4242" w:rsidRDefault="007A4242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7A4242" w:rsidRDefault="00582F07">
            <w:pPr>
              <w:spacing w:line="276" w:lineRule="auto"/>
              <w:ind w:right="566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подбор теоретического материала;</w:t>
            </w:r>
          </w:p>
          <w:p w:rsidR="007A4242" w:rsidRDefault="00582F07">
            <w:pPr>
              <w:spacing w:line="276" w:lineRule="auto"/>
              <w:ind w:right="566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-подбор историко-исследовательского материала</w:t>
            </w:r>
            <w:r>
              <w:rPr>
                <w:rFonts w:eastAsia="Calibri"/>
                <w:bCs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A4242" w:rsidRDefault="00582F07">
            <w:pPr>
              <w:spacing w:line="276" w:lineRule="auto"/>
              <w:ind w:right="566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работа со справочными материалами.</w:t>
            </w:r>
          </w:p>
          <w:p w:rsidR="007A4242" w:rsidRDefault="00582F07">
            <w:pPr>
              <w:spacing w:line="276" w:lineRule="auto"/>
              <w:ind w:right="566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- подготовка партий к исполнению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90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A4242" w:rsidRDefault="007A4242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7A4242">
        <w:trPr>
          <w:trHeight w:val="399"/>
        </w:trPr>
        <w:tc>
          <w:tcPr>
            <w:tcW w:w="18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A4242" w:rsidRDefault="00582F07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семестр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A4242" w:rsidRDefault="007A424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Cs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A4242" w:rsidRDefault="007A424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A4242" w:rsidRDefault="007A4242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7A4242">
        <w:trPr>
          <w:cantSplit/>
          <w:trHeight w:val="399"/>
        </w:trPr>
        <w:tc>
          <w:tcPr>
            <w:tcW w:w="18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1.2.</w:t>
            </w:r>
          </w:p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</w:rPr>
              <w:t>Изучение оркестровых партий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Индивидуальные занятия:</w:t>
            </w:r>
          </w:p>
          <w:p w:rsidR="007A4242" w:rsidRDefault="00582F07">
            <w:pPr>
              <w:spacing w:line="276" w:lineRule="auto"/>
              <w:ind w:firstLine="12"/>
              <w:rPr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Разбор трудных мест в партиях, исполняемых в оркестровом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t>ПК-2</w:t>
            </w:r>
          </w:p>
          <w:p w:rsidR="007A4242" w:rsidRDefault="007A424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</w:p>
        </w:tc>
      </w:tr>
      <w:tr w:rsidR="007A4242">
        <w:trPr>
          <w:cantSplit/>
          <w:trHeight w:val="399"/>
        </w:trPr>
        <w:tc>
          <w:tcPr>
            <w:tcW w:w="18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A4242" w:rsidRDefault="007A4242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A4242" w:rsidRDefault="007A4242">
            <w:pPr>
              <w:spacing w:line="276" w:lineRule="auto"/>
              <w:ind w:firstLine="12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A4242" w:rsidRDefault="007A424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A4242" w:rsidRDefault="007A4242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7A4242">
        <w:trPr>
          <w:cantSplit/>
          <w:trHeight w:val="399"/>
        </w:trPr>
        <w:tc>
          <w:tcPr>
            <w:tcW w:w="18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A4242" w:rsidRDefault="007A4242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7A4242" w:rsidRDefault="00582F07">
            <w:pPr>
              <w:spacing w:line="276" w:lineRule="auto"/>
              <w:ind w:right="566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подбор теоретического материала;</w:t>
            </w:r>
          </w:p>
          <w:p w:rsidR="007A4242" w:rsidRDefault="00582F07">
            <w:pPr>
              <w:spacing w:line="276" w:lineRule="auto"/>
              <w:ind w:right="566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-подбор историко-исследовательского материала</w:t>
            </w:r>
            <w:r>
              <w:rPr>
                <w:rFonts w:eastAsia="Calibri"/>
                <w:bCs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работа со справочными материалами.</w:t>
            </w:r>
          </w:p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- подготовка партий к исполнению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65/27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A4242" w:rsidRDefault="007A4242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7A4242">
        <w:trPr>
          <w:trHeight w:val="20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итогового контроля</w:t>
            </w:r>
            <w:r>
              <w:rPr>
                <w:bCs/>
                <w:lang w:eastAsia="en-US"/>
              </w:rPr>
              <w:t xml:space="preserve"> зачет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A4242" w:rsidRDefault="007A424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A4242" w:rsidRDefault="007A424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7A4242">
        <w:trPr>
          <w:trHeight w:val="20"/>
        </w:trPr>
        <w:tc>
          <w:tcPr>
            <w:tcW w:w="719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A4242" w:rsidRDefault="00582F0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A4242" w:rsidRDefault="007A424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7" w:right="-57"/>
              <w:jc w:val="center"/>
              <w:rPr>
                <w:b/>
                <w:bCs/>
                <w:i/>
                <w:lang w:eastAsia="en-US"/>
              </w:rPr>
            </w:pPr>
          </w:p>
        </w:tc>
      </w:tr>
    </w:tbl>
    <w:p w:rsidR="007A4242" w:rsidRDefault="007A4242">
      <w:pPr>
        <w:spacing w:line="276" w:lineRule="auto"/>
        <w:ind w:firstLine="426"/>
        <w:rPr>
          <w:b/>
          <w:sz w:val="28"/>
          <w:szCs w:val="28"/>
        </w:rPr>
      </w:pPr>
    </w:p>
    <w:p w:rsidR="007A4242" w:rsidRDefault="00582F07">
      <w:pPr>
        <w:pStyle w:val="af7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:rsidR="007A4242" w:rsidRDefault="007A4242">
      <w:pPr>
        <w:pStyle w:val="af7"/>
        <w:tabs>
          <w:tab w:val="clear" w:pos="822"/>
          <w:tab w:val="num" w:pos="284"/>
        </w:tabs>
        <w:spacing w:line="276" w:lineRule="auto"/>
        <w:ind w:left="142" w:firstLine="709"/>
        <w:jc w:val="center"/>
        <w:rPr>
          <w:b/>
          <w:sz w:val="28"/>
          <w:szCs w:val="28"/>
        </w:rPr>
      </w:pPr>
    </w:p>
    <w:p w:rsidR="007A4242" w:rsidRDefault="00582F07">
      <w:pPr>
        <w:pStyle w:val="af7"/>
        <w:tabs>
          <w:tab w:val="clear" w:pos="822"/>
          <w:tab w:val="num" w:pos="284"/>
        </w:tabs>
        <w:spacing w:line="276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В ходе изучения дисциплины используется весь комплекс научно-исследовательских и педагогических методов и технологий для выполнения различных видов работ. 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 с целью формирования и развития требуемых компетенций обучающихся.</w:t>
      </w:r>
    </w:p>
    <w:p w:rsidR="007A4242" w:rsidRDefault="00582F07">
      <w:pPr>
        <w:pStyle w:val="af7"/>
        <w:tabs>
          <w:tab w:val="clear" w:pos="822"/>
          <w:tab w:val="num" w:pos="284"/>
        </w:tabs>
        <w:spacing w:line="276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 Развитие современных информационных технологий и научно-методические изыскания последних лет в исполнительском искусстве дали возможность применения инновационных методов в преподавании дисциплины «Изучение оркестровых партий». Эти методы, наряду с традиционными: изложением теоретических положений курса, применением их в практической работе студента при освоении музыкального текста - направлены на повышение качества подготовки студента и его развития, как </w:t>
      </w:r>
      <w:r>
        <w:rPr>
          <w:sz w:val="28"/>
          <w:szCs w:val="28"/>
        </w:rPr>
        <w:lastRenderedPageBreak/>
        <w:t xml:space="preserve">творческой личности. Инновационные технологии в преподавании данной дисциплины представляют собой использование аудио, CD, DVD материалов, а также материалов интернет-ресурсов. </w:t>
      </w:r>
    </w:p>
    <w:p w:rsidR="007A4242" w:rsidRDefault="00582F07">
      <w:pPr>
        <w:pStyle w:val="af7"/>
        <w:tabs>
          <w:tab w:val="clear" w:pos="822"/>
          <w:tab w:val="num" w:pos="284"/>
        </w:tabs>
        <w:spacing w:line="276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При проведении индивидуальных занятий по дисциплине запланированы:</w:t>
      </w:r>
    </w:p>
    <w:p w:rsidR="007A4242" w:rsidRDefault="00582F07">
      <w:pPr>
        <w:pStyle w:val="af7"/>
        <w:numPr>
          <w:ilvl w:val="0"/>
          <w:numId w:val="10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объяснение и постановка задач педагогом;</w:t>
      </w:r>
    </w:p>
    <w:p w:rsidR="007A4242" w:rsidRDefault="00582F07">
      <w:pPr>
        <w:pStyle w:val="af7"/>
        <w:numPr>
          <w:ilvl w:val="0"/>
          <w:numId w:val="10"/>
        </w:numPr>
        <w:tabs>
          <w:tab w:val="num" w:pos="28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тренинг-минимум (часть урока, посвященная отработке основных исполнительских приемов); </w:t>
      </w:r>
    </w:p>
    <w:p w:rsidR="007A4242" w:rsidRDefault="00582F07">
      <w:pPr>
        <w:pStyle w:val="af7"/>
        <w:numPr>
          <w:ilvl w:val="0"/>
          <w:numId w:val="10"/>
        </w:numPr>
        <w:tabs>
          <w:tab w:val="num" w:pos="28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работа над совершенствованием исполнительской техники и навыков чтения с листа;</w:t>
      </w:r>
    </w:p>
    <w:p w:rsidR="007A4242" w:rsidRDefault="00582F07">
      <w:pPr>
        <w:pStyle w:val="af7"/>
        <w:numPr>
          <w:ilvl w:val="0"/>
          <w:numId w:val="10"/>
        </w:numPr>
        <w:tabs>
          <w:tab w:val="num" w:pos="28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работа по оперативному освоению материала оркестровых партий;</w:t>
      </w:r>
    </w:p>
    <w:p w:rsidR="007A4242" w:rsidRDefault="00582F07">
      <w:pPr>
        <w:pStyle w:val="af7"/>
        <w:numPr>
          <w:ilvl w:val="0"/>
          <w:numId w:val="10"/>
        </w:numPr>
        <w:tabs>
          <w:tab w:val="num" w:pos="28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организация индивидуальной самостоятельной работы студентов по заданиям преподавателя; </w:t>
      </w:r>
    </w:p>
    <w:p w:rsidR="007A4242" w:rsidRDefault="00582F07">
      <w:pPr>
        <w:pStyle w:val="af7"/>
        <w:numPr>
          <w:ilvl w:val="0"/>
          <w:numId w:val="10"/>
        </w:numPr>
        <w:tabs>
          <w:tab w:val="num" w:pos="28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творческие встречи с учебными и профессиональными оркестровыми коллективами, преподавателями ДМШ, колледжей;</w:t>
      </w:r>
    </w:p>
    <w:p w:rsidR="007A4242" w:rsidRDefault="00582F07">
      <w:pPr>
        <w:pStyle w:val="af7"/>
        <w:numPr>
          <w:ilvl w:val="0"/>
          <w:numId w:val="10"/>
        </w:numPr>
        <w:tabs>
          <w:tab w:val="num" w:pos="28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 методических и нотных материалов;</w:t>
      </w:r>
    </w:p>
    <w:p w:rsidR="007A4242" w:rsidRDefault="00582F07">
      <w:pPr>
        <w:pStyle w:val="af7"/>
        <w:numPr>
          <w:ilvl w:val="0"/>
          <w:numId w:val="10"/>
        </w:numPr>
        <w:tabs>
          <w:tab w:val="num" w:pos="28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прослушивание и анализ исполнительских решений оркестровых произведений композиторов-классиков, опубликованных в Интернете</w:t>
      </w:r>
    </w:p>
    <w:p w:rsidR="007A4242" w:rsidRDefault="00582F0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:rsidR="007A4242" w:rsidRDefault="007A4242">
      <w:pPr>
        <w:spacing w:line="276" w:lineRule="auto"/>
        <w:ind w:firstLine="426"/>
        <w:rPr>
          <w:sz w:val="28"/>
          <w:szCs w:val="28"/>
        </w:rPr>
      </w:pPr>
    </w:p>
    <w:p w:rsidR="007A4242" w:rsidRDefault="00582F0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6.1. Контроль освоения дисциплины</w:t>
      </w:r>
    </w:p>
    <w:p w:rsidR="007A4242" w:rsidRDefault="00582F0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Контроль освоения дисциплины «Изучение оркестровых партий»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7A4242" w:rsidRDefault="00582F07">
      <w:pPr>
        <w:spacing w:line="276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:rsidR="007A4242" w:rsidRDefault="00582F0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Устный опрос</w:t>
      </w:r>
    </w:p>
    <w:p w:rsidR="007A4242" w:rsidRDefault="00582F07">
      <w:pPr>
        <w:shd w:val="clear" w:color="auto" w:fill="FFFFFF"/>
        <w:spacing w:line="276" w:lineRule="auto"/>
        <w:ind w:firstLine="426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Рубежный контроль</w:t>
      </w:r>
      <w:r>
        <w:rPr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:rsidR="007A4242" w:rsidRDefault="00582F07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Устные ответы</w:t>
      </w:r>
    </w:p>
    <w:p w:rsidR="007A4242" w:rsidRDefault="00582F07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работы</w:t>
      </w:r>
    </w:p>
    <w:p w:rsidR="007A4242" w:rsidRDefault="00582F07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Работа с первоисточниками</w:t>
      </w:r>
    </w:p>
    <w:p w:rsidR="007A4242" w:rsidRDefault="00582F07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Исследовательская работа</w:t>
      </w:r>
    </w:p>
    <w:p w:rsidR="007A4242" w:rsidRDefault="00582F07">
      <w:pPr>
        <w:spacing w:line="27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 по результатам семестра по дисциплине проходит в форме:</w:t>
      </w:r>
    </w:p>
    <w:p w:rsidR="007A4242" w:rsidRDefault="00582F0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4 семестре – зачет</w:t>
      </w:r>
    </w:p>
    <w:p w:rsidR="007A4242" w:rsidRDefault="00582F0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5 семестре - экзамен</w:t>
      </w:r>
    </w:p>
    <w:p w:rsidR="007A4242" w:rsidRDefault="00582F07">
      <w:pPr>
        <w:spacing w:line="276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6.2. Фонд оценочных средств</w:t>
      </w:r>
    </w:p>
    <w:p w:rsidR="007A4242" w:rsidRDefault="00582F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Текущая аттестация проходит в виде зачета в 4-м семестре. Промежуточная аттестация проходит в форме экзамена во 5-м семестре. Результаты аттестаций отражены в паспорте системы оценочных средств по учебной дисциплине.</w:t>
      </w:r>
    </w:p>
    <w:p w:rsidR="007A4242" w:rsidRDefault="007A4242">
      <w:pPr>
        <w:spacing w:line="276" w:lineRule="auto"/>
        <w:rPr>
          <w:sz w:val="28"/>
          <w:szCs w:val="28"/>
        </w:rPr>
      </w:pPr>
    </w:p>
    <w:p w:rsidR="007A4242" w:rsidRDefault="00582F07">
      <w:pPr>
        <w:rPr>
          <w:sz w:val="28"/>
          <w:szCs w:val="28"/>
        </w:rPr>
      </w:pPr>
      <w:r>
        <w:rPr>
          <w:b/>
          <w:sz w:val="28"/>
          <w:szCs w:val="28"/>
        </w:rPr>
        <w:t>6.2.4. Вопросы к зачету и экзамену по дисциплине «Изучение оркестровых партий»</w:t>
      </w: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студентов по дисциплине производится в следующих формах:</w:t>
      </w: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прослушивание </w:t>
      </w: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проходит в конце семестров в форме зачета в 4 семестре.</w:t>
      </w: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>Рубежный контроль предусматривает оценку знаний, умений и навыков студентов по пройденному материалу по данной дисциплине, проходит в 5 семестре в форме экзамена.</w:t>
      </w:r>
    </w:p>
    <w:p w:rsidR="007A4242" w:rsidRDefault="00582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6.3 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компетенций.</w:t>
      </w: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>Критерии оценки качества подготовки по данной дисциплине разработаны с учётом возможности:</w:t>
      </w: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 xml:space="preserve">      - определить уровень освоения теоретического и нотного материала, предусмотренного учебной программой по учебному предмету;</w:t>
      </w: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 xml:space="preserve">      - оценить умение обучающегося использовать теоретические знания при выполнении практических задач;</w:t>
      </w: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 xml:space="preserve">      - оценить обоснованность изложения ответа.</w:t>
      </w:r>
      <w:r>
        <w:rPr>
          <w:sz w:val="28"/>
          <w:szCs w:val="28"/>
        </w:rPr>
        <w:tab/>
      </w: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 xml:space="preserve">  Качество подготовки оценивается в баллах: 5 (отлично), 4 (хорошо), 3 (удовлетворительно), 2 (неудовлетворительно). </w:t>
      </w: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 xml:space="preserve">         Оценка «5» (отлично) выставляется при исчерпывающем выполнении поставленной задачи если произведение исполнено ярко и выразительно в целостном постижении стиля и формы;  индивидуальное восприятие и постижение  нотного материала отражается  в  самобытности  интерпретации произведения  в  использовании средств  инструментальной выразительности для достижения наиболее убедительного воплощения художественного замысла; выявлено свободное владение материалом; объём знаний соответствует программным требованиям.</w:t>
      </w: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 xml:space="preserve">         Оценка «4» (хорошо) выставляется при достаточно полном </w:t>
      </w:r>
      <w:r>
        <w:rPr>
          <w:sz w:val="28"/>
          <w:szCs w:val="28"/>
        </w:rPr>
        <w:lastRenderedPageBreak/>
        <w:t xml:space="preserve">выполнении поставленной задачи (в целом), когда демонстрируется достаточное понимание и владение нотным текстом, проявляется индивидуальное отношение к исполняемому, однако допущены небольшие технические и стилистические неточности. Допускаются небольшие погрешности,  не  разрушающие   целостность восприятия и  исполнения  произведения. </w:t>
      </w: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 xml:space="preserve">          Оценка «3» (удовлетворительно) выставляется при минимальном выполнении поставленной задачи, выявлено слабое владение нотным материалом, недостаточно осмысленное отношение к образно-содержательной стороне, стилю и форме музыкального произведения. Выявлен недостаточно полный объём знаний, проявляющийся в не качественном исполнение и использовании технических приемов игры и средств инструментальной выразительности, что приводит к негативным последствиям в процессе  выступления. </w:t>
      </w:r>
    </w:p>
    <w:p w:rsidR="007A4242" w:rsidRDefault="00582F07">
      <w:pPr>
        <w:rPr>
          <w:sz w:val="28"/>
          <w:szCs w:val="28"/>
        </w:rPr>
      </w:pPr>
      <w:r>
        <w:rPr>
          <w:sz w:val="28"/>
          <w:szCs w:val="28"/>
        </w:rPr>
        <w:t xml:space="preserve">          Оценка «2» (неудовлетворительно) выставляется при отсутствии выполнения минимального объема  поставленной задачи.  Выставляется  за плохое владение нотным материалом и грубые технические ошибки исполнения, выявлены значительные пробелы в теории исполнительского искусства.</w:t>
      </w:r>
    </w:p>
    <w:p w:rsidR="007A4242" w:rsidRDefault="00582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 (МОДУЛЯ) «ИЗУЧЕНИЕ ОРКЕСТРОВЫХ ПАРТИЙ».</w:t>
      </w:r>
    </w:p>
    <w:p w:rsidR="007A4242" w:rsidRDefault="007A4242">
      <w:pPr>
        <w:rPr>
          <w:b/>
          <w:sz w:val="28"/>
          <w:szCs w:val="28"/>
        </w:rPr>
      </w:pPr>
    </w:p>
    <w:p w:rsidR="007A4242" w:rsidRDefault="00582F07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:rsidR="007A4242" w:rsidRDefault="007A4242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7A4242" w:rsidRDefault="00582F07">
      <w:pPr>
        <w:pStyle w:val="a3"/>
        <w:numPr>
          <w:ilvl w:val="0"/>
          <w:numId w:val="13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>
        <w:rPr>
          <w:rFonts w:eastAsia="Calibri"/>
          <w:sz w:val="28"/>
          <w:szCs w:val="28"/>
        </w:rPr>
        <w:t xml:space="preserve"> : сборник научно-методических статей кафедры оркестровых струнных, духовых и ударных инструментов / редкол.: С. Н. Жмурин, Е. Ю. Третьякова, О. Р. Булатова ; КГИК, Консерватория. – Краснодар, 2015. – 71 с.</w:t>
      </w:r>
    </w:p>
    <w:p w:rsidR="007A4242" w:rsidRDefault="00582F07">
      <w:pPr>
        <w:pStyle w:val="a3"/>
        <w:numPr>
          <w:ilvl w:val="0"/>
          <w:numId w:val="13"/>
        </w:numPr>
        <w:tabs>
          <w:tab w:val="clear" w:pos="708"/>
        </w:tabs>
        <w:rPr>
          <w:sz w:val="28"/>
          <w:szCs w:val="28"/>
        </w:rPr>
      </w:pPr>
      <w:r>
        <w:rPr>
          <w:sz w:val="28"/>
          <w:szCs w:val="28"/>
        </w:rPr>
        <w:t>Духовые инструменты. История исполнительского искусства : учебное пособие / Ю. А. Толмачев, В. Ю. Дубок. – Москва : Лань ; Краснодар : Планета музыки, 2015. – 288 с</w:t>
      </w:r>
    </w:p>
    <w:p w:rsidR="007A4242" w:rsidRDefault="00582F07">
      <w:pPr>
        <w:pStyle w:val="a3"/>
        <w:numPr>
          <w:ilvl w:val="0"/>
          <w:numId w:val="13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История педагогики музыкального исполнительства на духовых инструментах : учебное пособие / К. А. Квашнин. – Москва : Русайнс, 2022. – 244 с.</w:t>
      </w:r>
    </w:p>
    <w:p w:rsidR="007A4242" w:rsidRDefault="00582F07">
      <w:pPr>
        <w:pStyle w:val="a3"/>
        <w:numPr>
          <w:ilvl w:val="0"/>
          <w:numId w:val="13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Кларнет и саксофон в России: исполнительство, педагогика, композиторское творчество : учебное пособие / А. В. Майстренко. – Изд. 2-е, стер. – Санкт-Петербург ; Москва ; Краснодар : Лань : Планета музыки, 2018. – 381, [1] с. : ил. – (Учебники для вузов. Специальная литература).</w:t>
      </w:r>
    </w:p>
    <w:p w:rsidR="007A4242" w:rsidRDefault="00582F07">
      <w:pPr>
        <w:pStyle w:val="a3"/>
        <w:numPr>
          <w:ilvl w:val="0"/>
          <w:numId w:val="13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Методика обучения игре на духовых инструментах : учебное пособие / В. Н. Гержев. – Санкт-Петербург ; Москва ; Краснодар : Лань : Планета </w:t>
      </w:r>
      <w:r>
        <w:rPr>
          <w:rFonts w:eastAsia="Calibri"/>
          <w:sz w:val="28"/>
          <w:szCs w:val="28"/>
        </w:rPr>
        <w:lastRenderedPageBreak/>
        <w:t>музыки, 2022. – 125, [1] с. : ил., нот. – (Учебники для вузов. Специальная литература).</w:t>
      </w:r>
    </w:p>
    <w:p w:rsidR="007A4242" w:rsidRDefault="00582F07">
      <w:pPr>
        <w:pStyle w:val="a3"/>
        <w:numPr>
          <w:ilvl w:val="0"/>
          <w:numId w:val="13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формирования исполнительского аппарата тромбониста : учебное пособие / Б. А. Пронин. – Изд. 2-е, испр. – Санкт-Петербург ; Москва ; Краснодар : Лань : Планета музыки, 2021. – 92, [2] с.</w:t>
      </w:r>
    </w:p>
    <w:p w:rsidR="007A4242" w:rsidRDefault="00582F07">
      <w:pPr>
        <w:pStyle w:val="a3"/>
        <w:numPr>
          <w:ilvl w:val="0"/>
          <w:numId w:val="13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Особенности развития техники игры на деревянных духовых инструментах в условиях современной исполнительской практики : учебно-методическое пособие для студентов, обучающихся по направлению подготовки 53.03.02 Музыкально-инструментальное искусство / Ю. В. Красильников ; М-во культуры Рос. Федерации, Краснод. гос. ин-т культуры, Фак. консерватория, Каф. оркестр. струн., дух. и удар. инструментов. – Краснодар : КГИК, 2022. – 71 с.</w:t>
      </w:r>
    </w:p>
    <w:p w:rsidR="007A4242" w:rsidRDefault="007A4242">
      <w:pPr>
        <w:pStyle w:val="a3"/>
        <w:ind w:left="0"/>
        <w:jc w:val="both"/>
        <w:rPr>
          <w:bCs/>
          <w:sz w:val="28"/>
          <w:szCs w:val="28"/>
        </w:rPr>
      </w:pPr>
    </w:p>
    <w:p w:rsidR="007A4242" w:rsidRDefault="00582F07">
      <w:pPr>
        <w:pStyle w:val="af7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7.2. Дополнительная литература</w:t>
      </w:r>
    </w:p>
    <w:p w:rsidR="007A4242" w:rsidRDefault="00582F07">
      <w:pPr>
        <w:pStyle w:val="a3"/>
        <w:numPr>
          <w:ilvl w:val="0"/>
          <w:numId w:val="14"/>
        </w:numPr>
        <w:tabs>
          <w:tab w:val="clear" w:pos="708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Семантика музыкального исполнительства на духовых инструментах : монография / К. А. Квашнин. – Москва : Русайнс, 2022. – 192, [1] с.</w:t>
      </w:r>
    </w:p>
    <w:p w:rsidR="007A4242" w:rsidRDefault="00582F07">
      <w:pPr>
        <w:pStyle w:val="a3"/>
        <w:numPr>
          <w:ilvl w:val="0"/>
          <w:numId w:val="14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Теоретико-практические аспекты воспитания художественного потенциала у музыкантов оркестровых специальностей [Текст. Ноты. Графики] : монография / К. А. Квашнин. – Москва : Русайнс, 2022. – 189, [1] с.</w:t>
      </w:r>
    </w:p>
    <w:p w:rsidR="007A4242" w:rsidRDefault="00582F07">
      <w:pPr>
        <w:pStyle w:val="a3"/>
        <w:numPr>
          <w:ilvl w:val="0"/>
          <w:numId w:val="14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Ударные инструменты в современной музыке : учебное пособие / Толик `Atomic` Смирноff. – Изд. 2-е, стер. – Санкт-Петербург ; Москва ; Краснодар : Лань : Планета музыки, 2019. – 14, [1] с. : нот. + DVD. – (Учебники для вузов. Специальная литература).</w:t>
      </w:r>
    </w:p>
    <w:p w:rsidR="007A4242" w:rsidRDefault="007A4242">
      <w:pPr>
        <w:tabs>
          <w:tab w:val="left" w:pos="993"/>
        </w:tabs>
        <w:rPr>
          <w:bCs/>
          <w:sz w:val="28"/>
          <w:szCs w:val="28"/>
        </w:rPr>
      </w:pPr>
    </w:p>
    <w:p w:rsidR="007A4242" w:rsidRDefault="007A4242">
      <w:pPr>
        <w:spacing w:line="276" w:lineRule="auto"/>
        <w:ind w:firstLine="426"/>
        <w:rPr>
          <w:sz w:val="28"/>
          <w:szCs w:val="28"/>
        </w:rPr>
      </w:pPr>
    </w:p>
    <w:p w:rsidR="007A4242" w:rsidRDefault="00582F07">
      <w:pPr>
        <w:pStyle w:val="af7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:rsidR="007A4242" w:rsidRDefault="00582F07">
      <w:pPr>
        <w:pStyle w:val="af7"/>
        <w:numPr>
          <w:ilvl w:val="0"/>
          <w:numId w:val="12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Музыкальная жизнь</w:t>
      </w:r>
    </w:p>
    <w:p w:rsidR="007A4242" w:rsidRDefault="00582F07">
      <w:pPr>
        <w:pStyle w:val="af7"/>
        <w:numPr>
          <w:ilvl w:val="0"/>
          <w:numId w:val="12"/>
        </w:numPr>
        <w:tabs>
          <w:tab w:val="num" w:pos="822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Музыкальная академия</w:t>
      </w:r>
    </w:p>
    <w:p w:rsidR="007A4242" w:rsidRDefault="00582F07">
      <w:pPr>
        <w:pStyle w:val="af7"/>
        <w:numPr>
          <w:ilvl w:val="0"/>
          <w:numId w:val="12"/>
        </w:numPr>
        <w:tabs>
          <w:tab w:val="num" w:pos="822"/>
        </w:tabs>
        <w:spacing w:line="276" w:lineRule="auto"/>
        <w:ind w:left="0"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Культура </w:t>
      </w:r>
    </w:p>
    <w:p w:rsidR="007A4242" w:rsidRDefault="00582F07">
      <w:pPr>
        <w:pStyle w:val="af7"/>
        <w:numPr>
          <w:ilvl w:val="0"/>
          <w:numId w:val="12"/>
        </w:numPr>
        <w:tabs>
          <w:tab w:val="num" w:pos="822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Музыкальное обозрение </w:t>
      </w:r>
    </w:p>
    <w:p w:rsidR="007A4242" w:rsidRDefault="00582F07">
      <w:pPr>
        <w:pStyle w:val="af7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Университетская библиотека он-лайн (biblioclub.ru) 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РУКОНТ (КОНТЕКСТУМ) (rucont.ru) Электронный каталог библиотеки 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КГИК - более 160 000 записей;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Большой архив музыкальных записей, а также нотного материала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http://classic-online.ru;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Крупный нотный архив http://imslp.org;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Нотный архив http://notes.tarakanov.net;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Новости классической музыки (на английском языке) http://www.playbillarts.com/index.html;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Информационный портал о мире искусства и классической музыки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http://arzamas.academy/materials/808;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Словарь для музыкантов http://www.music-dic.ru;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Журнальный зал magazines.russ.ru;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Библиотека пьес biblioteka.teatr-obraz.ru;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>Электронная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библиотека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РГБ</w:t>
      </w:r>
      <w:r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Электронная библиотека студента (http://studylib.com/humanitarian/);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Периодические издания: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Культура культуры: http://www.cult-cult.ru/;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Музыкальный Клондайк (Газета): http://www.muzklondike.ru/archive/;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Наше наследие: http://www.nasledie-rus.ru/;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Педагогика искусства: http://www.art-education.ru/AE-magazine/archive.htm;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Российский научный журнал: http://rnjournal.narod.ru/journal_ru.html;</w:t>
      </w:r>
    </w:p>
    <w:p w:rsidR="007A4242" w:rsidRDefault="00582F07">
      <w:pPr>
        <w:pStyle w:val="af7"/>
        <w:tabs>
          <w:tab w:val="clear" w:pos="822"/>
          <w:tab w:val="num" w:pos="0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Человек и культур</w:t>
      </w:r>
      <w:r>
        <w:rPr>
          <w:color w:val="000000" w:themeColor="text1"/>
          <w:sz w:val="28"/>
          <w:szCs w:val="28"/>
        </w:rPr>
        <w:t xml:space="preserve">а: </w:t>
      </w:r>
      <w:hyperlink r:id="rId8" w:history="1">
        <w:r>
          <w:rPr>
            <w:rStyle w:val="ac"/>
            <w:color w:val="000000" w:themeColor="text1"/>
            <w:sz w:val="28"/>
            <w:szCs w:val="28"/>
          </w:rPr>
          <w:t>http://e-notabene.ru/ca/</w:t>
        </w:r>
      </w:hyperlink>
      <w:r>
        <w:rPr>
          <w:color w:val="000000" w:themeColor="text1"/>
          <w:sz w:val="28"/>
          <w:szCs w:val="28"/>
        </w:rPr>
        <w:t>.</w:t>
      </w:r>
    </w:p>
    <w:p w:rsidR="007A4242" w:rsidRDefault="00582F07">
      <w:pPr>
        <w:pStyle w:val="af7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7.5. Методические указания и материалы по видам занятий</w:t>
      </w:r>
    </w:p>
    <w:p w:rsidR="007A4242" w:rsidRDefault="00582F07">
      <w:pPr>
        <w:pStyle w:val="af7"/>
        <w:tabs>
          <w:tab w:val="clear" w:pos="82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Занятия в классе «Изучение оркестровых партий» являются важным компонентом профессионального развития музыканта-исполнителя.  Важный фактор, определяющий качество процесса обучения - мотивация. Для её повышения рекомендуется участие в работе оркестровых коллективов различного статуса, подготовка и участие в исполнительских конкурсах, выступления в концертах и организация других творческих проектов. </w:t>
      </w:r>
    </w:p>
    <w:p w:rsidR="007A4242" w:rsidRDefault="00582F07">
      <w:pPr>
        <w:pStyle w:val="af7"/>
        <w:tabs>
          <w:tab w:val="clear" w:pos="82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Одно из главных условий достижения положительного результата – это систематичность и целеустремлённость в самостоятельной работе. Особое внимание необходимо уделить организации самостоятельных занятий. Рекомендуются следующие формы самостоятельной работы:</w:t>
      </w:r>
    </w:p>
    <w:p w:rsidR="007A4242" w:rsidRDefault="007A4242">
      <w:pPr>
        <w:pStyle w:val="af7"/>
        <w:tabs>
          <w:tab w:val="clear" w:pos="822"/>
        </w:tabs>
        <w:spacing w:line="276" w:lineRule="auto"/>
        <w:ind w:left="0" w:firstLine="709"/>
        <w:rPr>
          <w:sz w:val="28"/>
          <w:szCs w:val="28"/>
        </w:rPr>
      </w:pPr>
    </w:p>
    <w:p w:rsidR="007A4242" w:rsidRDefault="00582F07">
      <w:pPr>
        <w:pStyle w:val="af7"/>
        <w:tabs>
          <w:tab w:val="clear" w:pos="82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анализ исполняемой оркестровой партии, определение ее функций в оркестровой фактуре и логики развития;</w:t>
      </w:r>
    </w:p>
    <w:p w:rsidR="007A4242" w:rsidRDefault="00582F07">
      <w:pPr>
        <w:pStyle w:val="af7"/>
        <w:tabs>
          <w:tab w:val="clear" w:pos="82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выявление исполнительских трудностей в изложении материала, определение путей их преодоления;</w:t>
      </w:r>
    </w:p>
    <w:p w:rsidR="007A4242" w:rsidRDefault="00582F07">
      <w:pPr>
        <w:pStyle w:val="af7"/>
        <w:tabs>
          <w:tab w:val="clear" w:pos="82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разбор нотного текста, расстановка оптимальной аппликатуры, определение штрихов, приемов игры, линий динамического развития; </w:t>
      </w:r>
    </w:p>
    <w:p w:rsidR="007A4242" w:rsidRDefault="00582F07">
      <w:pPr>
        <w:pStyle w:val="af7"/>
        <w:tabs>
          <w:tab w:val="clear" w:pos="82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отработка деталей текста оркестровой партии;</w:t>
      </w:r>
    </w:p>
    <w:p w:rsidR="007A4242" w:rsidRDefault="00582F07">
      <w:pPr>
        <w:pStyle w:val="af7"/>
        <w:tabs>
          <w:tab w:val="clear" w:pos="82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целостное художественно-выразительное проигрывание оркестровой партии произведения.</w:t>
      </w:r>
    </w:p>
    <w:p w:rsidR="007A4242" w:rsidRDefault="00582F07">
      <w:pPr>
        <w:pStyle w:val="af7"/>
        <w:tabs>
          <w:tab w:val="clear" w:pos="822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Исполняя оркестровую партию, необходимо четко представлять себе оркестровое звучание, фактурные особенности партии, необходимую тембровую окраску и динамику.</w:t>
      </w:r>
    </w:p>
    <w:p w:rsidR="007A4242" w:rsidRDefault="00582F07">
      <w:pPr>
        <w:pStyle w:val="af7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7.6. Программное обеспечение</w:t>
      </w:r>
    </w:p>
    <w:p w:rsidR="007A4242" w:rsidRDefault="00582F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Операционная система </w:t>
      </w:r>
      <w:r>
        <w:rPr>
          <w:b/>
          <w:color w:val="000000"/>
          <w:sz w:val="28"/>
          <w:szCs w:val="28"/>
          <w:lang w:val="en-US"/>
        </w:rPr>
        <w:t>Astra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linux</w:t>
      </w:r>
      <w:r>
        <w:rPr>
          <w:b/>
          <w:color w:val="000000"/>
          <w:sz w:val="28"/>
          <w:szCs w:val="28"/>
        </w:rPr>
        <w:t xml:space="preserve"> 1.6</w:t>
      </w:r>
      <w:r>
        <w:rPr>
          <w:color w:val="000000"/>
          <w:sz w:val="28"/>
          <w:szCs w:val="28"/>
        </w:rPr>
        <w:t xml:space="preserve">, комплект офисных программ </w:t>
      </w:r>
      <w:r>
        <w:rPr>
          <w:b/>
          <w:color w:val="000000"/>
          <w:sz w:val="28"/>
          <w:szCs w:val="28"/>
          <w:lang w:val="en-US"/>
        </w:rPr>
        <w:t>P</w:t>
      </w:r>
      <w:r>
        <w:rPr>
          <w:b/>
          <w:color w:val="000000"/>
          <w:sz w:val="28"/>
          <w:szCs w:val="28"/>
        </w:rPr>
        <w:t>7-Офис</w:t>
      </w:r>
      <w:r>
        <w:rPr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  <w:lang w:val="en-US"/>
        </w:rPr>
        <w:t>Libre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office</w:t>
      </w:r>
      <w:r>
        <w:rPr>
          <w:b/>
          <w:color w:val="000000"/>
          <w:sz w:val="28"/>
          <w:szCs w:val="28"/>
        </w:rPr>
        <w:t>.</w:t>
      </w:r>
    </w:p>
    <w:p w:rsidR="007A4242" w:rsidRDefault="00582F07">
      <w:pPr>
        <w:pStyle w:val="af7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 ДИСЦИПЛИНЫ (МОДУЛЯ)</w:t>
      </w:r>
    </w:p>
    <w:p w:rsidR="007A4242" w:rsidRDefault="00582F07">
      <w:pPr>
        <w:spacing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:rsidR="007A4242" w:rsidRDefault="00582F07">
      <w:pPr>
        <w:spacing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:rsidR="007A4242" w:rsidRDefault="00582F07">
      <w:pPr>
        <w:spacing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7A4242" w:rsidRDefault="00582F07">
      <w:pPr>
        <w:spacing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>большой концертный зал на 450 посадочных мест с концертными роялями, пультами и звукотехническим оборудованием;</w:t>
      </w:r>
    </w:p>
    <w:p w:rsidR="007A4242" w:rsidRDefault="00582F07">
      <w:pPr>
        <w:spacing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>малый концертный зал на 70 посадочных мест, с концертными роялями, пультами и звукотехническим оборудованием;</w:t>
      </w:r>
    </w:p>
    <w:p w:rsidR="007A4242" w:rsidRDefault="00582F07">
      <w:pPr>
        <w:spacing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>конференц-зал на 50 мест;</w:t>
      </w:r>
    </w:p>
    <w:p w:rsidR="007A4242" w:rsidRDefault="00582F07">
      <w:pPr>
        <w:spacing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7A4242" w:rsidRDefault="00582F07">
      <w:pPr>
        <w:spacing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>учебные аудитории для индивидуальных занятий, соответствующие направленности программы;</w:t>
      </w:r>
    </w:p>
    <w:p w:rsidR="007A4242" w:rsidRDefault="00582F07">
      <w:pPr>
        <w:spacing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 xml:space="preserve">аудитории, оборудованные персональными компьютерами и соответствующим программным обеспечением. </w:t>
      </w:r>
    </w:p>
    <w:p w:rsidR="007A4242" w:rsidRDefault="00582F07">
      <w:pPr>
        <w:spacing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7A4242" w:rsidRDefault="00582F07">
      <w:pPr>
        <w:spacing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:rsidR="007A4242" w:rsidRDefault="00582F07">
      <w:pPr>
        <w:spacing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7A4242" w:rsidRDefault="007A4242">
      <w:pPr>
        <w:spacing w:line="276" w:lineRule="auto"/>
        <w:ind w:right="-2" w:firstLine="0"/>
        <w:rPr>
          <w:sz w:val="28"/>
          <w:szCs w:val="28"/>
        </w:rPr>
      </w:pPr>
    </w:p>
    <w:p w:rsidR="007A4242" w:rsidRDefault="007A4242" w:rsidP="00C252D9">
      <w:pPr>
        <w:ind w:firstLine="0"/>
      </w:pPr>
    </w:p>
    <w:sectPr w:rsidR="007A4242" w:rsidSect="00C252D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D2" w:rsidRDefault="007179D2">
      <w:r>
        <w:separator/>
      </w:r>
    </w:p>
  </w:endnote>
  <w:endnote w:type="continuationSeparator" w:id="0">
    <w:p w:rsidR="007179D2" w:rsidRDefault="0071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D9" w:rsidRDefault="008158E7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D1C">
      <w:rPr>
        <w:noProof/>
      </w:rPr>
      <w:t>12</w:t>
    </w:r>
    <w:r>
      <w:rPr>
        <w:noProof/>
      </w:rPr>
      <w:fldChar w:fldCharType="end"/>
    </w:r>
  </w:p>
  <w:p w:rsidR="00C252D9" w:rsidRDefault="00C252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D2" w:rsidRDefault="007179D2">
      <w:r>
        <w:separator/>
      </w:r>
    </w:p>
  </w:footnote>
  <w:footnote w:type="continuationSeparator" w:id="0">
    <w:p w:rsidR="007179D2" w:rsidRDefault="0071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48A"/>
    <w:multiLevelType w:val="hybridMultilevel"/>
    <w:tmpl w:val="5AEEE578"/>
    <w:lvl w:ilvl="0" w:tplc="E0CC9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D02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E9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29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E6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45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876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A9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0C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378FD"/>
    <w:multiLevelType w:val="hybridMultilevel"/>
    <w:tmpl w:val="C3CAAFD6"/>
    <w:lvl w:ilvl="0" w:tplc="3A9E454E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  <w:lvl w:ilvl="1" w:tplc="418AD9BC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/>
      </w:rPr>
    </w:lvl>
    <w:lvl w:ilvl="2" w:tplc="A53443E8">
      <w:start w:val="1"/>
      <w:numFmt w:val="bullet"/>
      <w:lvlText w:val=""/>
      <w:lvlJc w:val="left"/>
      <w:pPr>
        <w:ind w:left="2560" w:hanging="360"/>
      </w:pPr>
      <w:rPr>
        <w:rFonts w:ascii="Wingdings" w:hAnsi="Wingdings"/>
      </w:rPr>
    </w:lvl>
    <w:lvl w:ilvl="3" w:tplc="7A28DDAC">
      <w:start w:val="1"/>
      <w:numFmt w:val="bullet"/>
      <w:lvlText w:val=""/>
      <w:lvlJc w:val="left"/>
      <w:pPr>
        <w:ind w:left="3280" w:hanging="360"/>
      </w:pPr>
      <w:rPr>
        <w:rFonts w:ascii="Symbol" w:hAnsi="Symbol"/>
      </w:rPr>
    </w:lvl>
    <w:lvl w:ilvl="4" w:tplc="D0749590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/>
      </w:rPr>
    </w:lvl>
    <w:lvl w:ilvl="5" w:tplc="5B8EEBA2">
      <w:start w:val="1"/>
      <w:numFmt w:val="bullet"/>
      <w:lvlText w:val=""/>
      <w:lvlJc w:val="left"/>
      <w:pPr>
        <w:ind w:left="4720" w:hanging="360"/>
      </w:pPr>
      <w:rPr>
        <w:rFonts w:ascii="Wingdings" w:hAnsi="Wingdings"/>
      </w:rPr>
    </w:lvl>
    <w:lvl w:ilvl="6" w:tplc="3558C072">
      <w:start w:val="1"/>
      <w:numFmt w:val="bullet"/>
      <w:lvlText w:val=""/>
      <w:lvlJc w:val="left"/>
      <w:pPr>
        <w:ind w:left="5440" w:hanging="360"/>
      </w:pPr>
      <w:rPr>
        <w:rFonts w:ascii="Symbol" w:hAnsi="Symbol"/>
      </w:rPr>
    </w:lvl>
    <w:lvl w:ilvl="7" w:tplc="849CF2CA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/>
      </w:rPr>
    </w:lvl>
    <w:lvl w:ilvl="8" w:tplc="D64A7830">
      <w:start w:val="1"/>
      <w:numFmt w:val="bullet"/>
      <w:lvlText w:val=""/>
      <w:lvlJc w:val="left"/>
      <w:pPr>
        <w:ind w:left="6880" w:hanging="360"/>
      </w:pPr>
      <w:rPr>
        <w:rFonts w:ascii="Wingdings" w:hAnsi="Wingdings"/>
      </w:rPr>
    </w:lvl>
  </w:abstractNum>
  <w:abstractNum w:abstractNumId="2" w15:restartNumberingAfterBreak="0">
    <w:nsid w:val="13F37CCA"/>
    <w:multiLevelType w:val="hybridMultilevel"/>
    <w:tmpl w:val="68FC06D0"/>
    <w:lvl w:ilvl="0" w:tplc="BF5A5370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68F887F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DE3C2A5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19EE4144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4A46E2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665E8C62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327057F4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C692790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3F2E418C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150A593E"/>
    <w:multiLevelType w:val="hybridMultilevel"/>
    <w:tmpl w:val="C4D817EC"/>
    <w:lvl w:ilvl="0" w:tplc="F74A7A26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  <w:lvl w:ilvl="1" w:tplc="9190E478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/>
      </w:rPr>
    </w:lvl>
    <w:lvl w:ilvl="2" w:tplc="8B56FD0E">
      <w:start w:val="1"/>
      <w:numFmt w:val="bullet"/>
      <w:lvlText w:val=""/>
      <w:lvlJc w:val="left"/>
      <w:pPr>
        <w:ind w:left="2560" w:hanging="360"/>
      </w:pPr>
      <w:rPr>
        <w:rFonts w:ascii="Wingdings" w:hAnsi="Wingdings"/>
      </w:rPr>
    </w:lvl>
    <w:lvl w:ilvl="3" w:tplc="A91621F8">
      <w:start w:val="1"/>
      <w:numFmt w:val="bullet"/>
      <w:lvlText w:val=""/>
      <w:lvlJc w:val="left"/>
      <w:pPr>
        <w:ind w:left="3280" w:hanging="360"/>
      </w:pPr>
      <w:rPr>
        <w:rFonts w:ascii="Symbol" w:hAnsi="Symbol"/>
      </w:rPr>
    </w:lvl>
    <w:lvl w:ilvl="4" w:tplc="AE2E85C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/>
      </w:rPr>
    </w:lvl>
    <w:lvl w:ilvl="5" w:tplc="501A8692">
      <w:start w:val="1"/>
      <w:numFmt w:val="bullet"/>
      <w:lvlText w:val=""/>
      <w:lvlJc w:val="left"/>
      <w:pPr>
        <w:ind w:left="4720" w:hanging="360"/>
      </w:pPr>
      <w:rPr>
        <w:rFonts w:ascii="Wingdings" w:hAnsi="Wingdings"/>
      </w:rPr>
    </w:lvl>
    <w:lvl w:ilvl="6" w:tplc="391A181C">
      <w:start w:val="1"/>
      <w:numFmt w:val="bullet"/>
      <w:lvlText w:val=""/>
      <w:lvlJc w:val="left"/>
      <w:pPr>
        <w:ind w:left="5440" w:hanging="360"/>
      </w:pPr>
      <w:rPr>
        <w:rFonts w:ascii="Symbol" w:hAnsi="Symbol"/>
      </w:rPr>
    </w:lvl>
    <w:lvl w:ilvl="7" w:tplc="2E0CD9E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/>
      </w:rPr>
    </w:lvl>
    <w:lvl w:ilvl="8" w:tplc="C07A883C">
      <w:start w:val="1"/>
      <w:numFmt w:val="bullet"/>
      <w:lvlText w:val=""/>
      <w:lvlJc w:val="left"/>
      <w:pPr>
        <w:ind w:left="6880" w:hanging="360"/>
      </w:pPr>
      <w:rPr>
        <w:rFonts w:ascii="Wingdings" w:hAnsi="Wingdings"/>
      </w:rPr>
    </w:lvl>
  </w:abstractNum>
  <w:abstractNum w:abstractNumId="4" w15:restartNumberingAfterBreak="0">
    <w:nsid w:val="1FE13AE1"/>
    <w:multiLevelType w:val="hybridMultilevel"/>
    <w:tmpl w:val="0EC61352"/>
    <w:lvl w:ilvl="0" w:tplc="95903AE8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6AA22E2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08D2B0DC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5934B4B0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38CC5C9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C32AB8D8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C59C9672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12C090A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977C1DB0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" w15:restartNumberingAfterBreak="0">
    <w:nsid w:val="2848126D"/>
    <w:multiLevelType w:val="hybridMultilevel"/>
    <w:tmpl w:val="3CC84EDE"/>
    <w:lvl w:ilvl="0" w:tplc="ECA4D5D4">
      <w:start w:val="1"/>
      <w:numFmt w:val="decimal"/>
      <w:lvlText w:val="%1."/>
      <w:lvlJc w:val="left"/>
      <w:pPr>
        <w:ind w:left="1146" w:hanging="360"/>
      </w:pPr>
    </w:lvl>
    <w:lvl w:ilvl="1" w:tplc="BC8263A0">
      <w:start w:val="1"/>
      <w:numFmt w:val="lowerLetter"/>
      <w:lvlText w:val="%2."/>
      <w:lvlJc w:val="left"/>
      <w:pPr>
        <w:ind w:left="1866" w:hanging="360"/>
      </w:pPr>
    </w:lvl>
    <w:lvl w:ilvl="2" w:tplc="72886056">
      <w:start w:val="1"/>
      <w:numFmt w:val="lowerRoman"/>
      <w:lvlText w:val="%3."/>
      <w:lvlJc w:val="right"/>
      <w:pPr>
        <w:ind w:left="2586" w:hanging="180"/>
      </w:pPr>
    </w:lvl>
    <w:lvl w:ilvl="3" w:tplc="31CA6BEA">
      <w:start w:val="1"/>
      <w:numFmt w:val="decimal"/>
      <w:lvlText w:val="%4."/>
      <w:lvlJc w:val="left"/>
      <w:pPr>
        <w:ind w:left="3306" w:hanging="360"/>
      </w:pPr>
    </w:lvl>
    <w:lvl w:ilvl="4" w:tplc="8F90FEC2">
      <w:start w:val="1"/>
      <w:numFmt w:val="lowerLetter"/>
      <w:lvlText w:val="%5."/>
      <w:lvlJc w:val="left"/>
      <w:pPr>
        <w:ind w:left="4026" w:hanging="360"/>
      </w:pPr>
    </w:lvl>
    <w:lvl w:ilvl="5" w:tplc="F10056B2">
      <w:start w:val="1"/>
      <w:numFmt w:val="lowerRoman"/>
      <w:lvlText w:val="%6."/>
      <w:lvlJc w:val="right"/>
      <w:pPr>
        <w:ind w:left="4746" w:hanging="180"/>
      </w:pPr>
    </w:lvl>
    <w:lvl w:ilvl="6" w:tplc="4D285C82">
      <w:start w:val="1"/>
      <w:numFmt w:val="decimal"/>
      <w:lvlText w:val="%7."/>
      <w:lvlJc w:val="left"/>
      <w:pPr>
        <w:ind w:left="5466" w:hanging="360"/>
      </w:pPr>
    </w:lvl>
    <w:lvl w:ilvl="7" w:tplc="40149A82">
      <w:start w:val="1"/>
      <w:numFmt w:val="lowerLetter"/>
      <w:lvlText w:val="%8."/>
      <w:lvlJc w:val="left"/>
      <w:pPr>
        <w:ind w:left="6186" w:hanging="360"/>
      </w:pPr>
    </w:lvl>
    <w:lvl w:ilvl="8" w:tplc="07128F70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2E469D"/>
    <w:multiLevelType w:val="hybridMultilevel"/>
    <w:tmpl w:val="83ACC516"/>
    <w:lvl w:ilvl="0" w:tplc="70E808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AA8E7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03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A0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EC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26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2D5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EB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6E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333E0"/>
    <w:multiLevelType w:val="hybridMultilevel"/>
    <w:tmpl w:val="A844DD98"/>
    <w:lvl w:ilvl="0" w:tplc="C1F6995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 w:tplc="93AA4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4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0E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B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48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5A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A74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C3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8011B"/>
    <w:multiLevelType w:val="hybridMultilevel"/>
    <w:tmpl w:val="4AA85CE8"/>
    <w:lvl w:ilvl="0" w:tplc="9FEEDFBC">
      <w:start w:val="1"/>
      <w:numFmt w:val="bullet"/>
      <w:lvlText w:val=""/>
      <w:lvlJc w:val="left"/>
      <w:pPr>
        <w:ind w:left="2251" w:hanging="360"/>
      </w:pPr>
      <w:rPr>
        <w:rFonts w:ascii="Symbol" w:hAnsi="Symbol"/>
      </w:rPr>
    </w:lvl>
    <w:lvl w:ilvl="1" w:tplc="E3388C7C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/>
      </w:rPr>
    </w:lvl>
    <w:lvl w:ilvl="2" w:tplc="D286DCAA">
      <w:start w:val="1"/>
      <w:numFmt w:val="bullet"/>
      <w:lvlText w:val=""/>
      <w:lvlJc w:val="left"/>
      <w:pPr>
        <w:ind w:left="3691" w:hanging="360"/>
      </w:pPr>
      <w:rPr>
        <w:rFonts w:ascii="Wingdings" w:hAnsi="Wingdings"/>
      </w:rPr>
    </w:lvl>
    <w:lvl w:ilvl="3" w:tplc="23A024A8">
      <w:start w:val="1"/>
      <w:numFmt w:val="bullet"/>
      <w:lvlText w:val=""/>
      <w:lvlJc w:val="left"/>
      <w:pPr>
        <w:ind w:left="4411" w:hanging="360"/>
      </w:pPr>
      <w:rPr>
        <w:rFonts w:ascii="Symbol" w:hAnsi="Symbol"/>
      </w:rPr>
    </w:lvl>
    <w:lvl w:ilvl="4" w:tplc="CE2CE968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/>
      </w:rPr>
    </w:lvl>
    <w:lvl w:ilvl="5" w:tplc="C66241A2">
      <w:start w:val="1"/>
      <w:numFmt w:val="bullet"/>
      <w:lvlText w:val=""/>
      <w:lvlJc w:val="left"/>
      <w:pPr>
        <w:ind w:left="5851" w:hanging="360"/>
      </w:pPr>
      <w:rPr>
        <w:rFonts w:ascii="Wingdings" w:hAnsi="Wingdings"/>
      </w:rPr>
    </w:lvl>
    <w:lvl w:ilvl="6" w:tplc="6494DAB0">
      <w:start w:val="1"/>
      <w:numFmt w:val="bullet"/>
      <w:lvlText w:val=""/>
      <w:lvlJc w:val="left"/>
      <w:pPr>
        <w:ind w:left="6571" w:hanging="360"/>
      </w:pPr>
      <w:rPr>
        <w:rFonts w:ascii="Symbol" w:hAnsi="Symbol"/>
      </w:rPr>
    </w:lvl>
    <w:lvl w:ilvl="7" w:tplc="4E14B85A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/>
      </w:rPr>
    </w:lvl>
    <w:lvl w:ilvl="8" w:tplc="DD349504">
      <w:start w:val="1"/>
      <w:numFmt w:val="bullet"/>
      <w:lvlText w:val=""/>
      <w:lvlJc w:val="left"/>
      <w:pPr>
        <w:ind w:left="8011" w:hanging="360"/>
      </w:pPr>
      <w:rPr>
        <w:rFonts w:ascii="Wingdings" w:hAnsi="Wingdings"/>
      </w:rPr>
    </w:lvl>
  </w:abstractNum>
  <w:abstractNum w:abstractNumId="9" w15:restartNumberingAfterBreak="0">
    <w:nsid w:val="53466646"/>
    <w:multiLevelType w:val="hybridMultilevel"/>
    <w:tmpl w:val="A2F4FC54"/>
    <w:lvl w:ilvl="0" w:tplc="A7061E0A">
      <w:start w:val="1"/>
      <w:numFmt w:val="decimal"/>
      <w:lvlText w:val="%1."/>
      <w:lvlJc w:val="left"/>
      <w:pPr>
        <w:ind w:left="720" w:hanging="360"/>
      </w:pPr>
    </w:lvl>
    <w:lvl w:ilvl="1" w:tplc="DAD26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E81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A5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3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825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A2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69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264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FD58D1"/>
    <w:multiLevelType w:val="hybridMultilevel"/>
    <w:tmpl w:val="20DAAF76"/>
    <w:lvl w:ilvl="0" w:tplc="C11CC3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7EC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4A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A4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CF9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0C4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41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642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CF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C07BF4"/>
    <w:multiLevelType w:val="hybridMultilevel"/>
    <w:tmpl w:val="21CC044E"/>
    <w:lvl w:ilvl="0" w:tplc="71F8C8E2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40B82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8CE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6D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248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50A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E9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491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C75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AF4D24"/>
    <w:multiLevelType w:val="hybridMultilevel"/>
    <w:tmpl w:val="639CF698"/>
    <w:lvl w:ilvl="0" w:tplc="E48A2926">
      <w:start w:val="1"/>
      <w:numFmt w:val="decimal"/>
      <w:lvlText w:val="%1."/>
      <w:lvlJc w:val="left"/>
      <w:pPr>
        <w:ind w:left="720" w:hanging="360"/>
      </w:pPr>
    </w:lvl>
    <w:lvl w:ilvl="1" w:tplc="EEC22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AC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E2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6D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4F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6E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00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AF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5F2382"/>
    <w:multiLevelType w:val="hybridMultilevel"/>
    <w:tmpl w:val="C5AE4496"/>
    <w:lvl w:ilvl="0" w:tplc="C2CC8796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1B8AD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CA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CF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4B6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C7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ED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83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5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42"/>
    <w:rsid w:val="003D0070"/>
    <w:rsid w:val="00582F07"/>
    <w:rsid w:val="00670D1C"/>
    <w:rsid w:val="007179D2"/>
    <w:rsid w:val="007A4242"/>
    <w:rsid w:val="008158E7"/>
    <w:rsid w:val="00C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1C94"/>
  <w15:docId w15:val="{09D021E2-CE02-4C4C-BE40-6383E964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42"/>
    <w:pPr>
      <w:widowControl w:val="0"/>
      <w:tabs>
        <w:tab w:val="left" w:pos="708"/>
      </w:tabs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A4242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7A424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A4242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character" w:customStyle="1" w:styleId="Heading2Char">
    <w:name w:val="Heading 2 Char"/>
    <w:link w:val="21"/>
    <w:uiPriority w:val="9"/>
    <w:rsid w:val="007A424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A4242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7A424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A4242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7A424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A4242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character" w:customStyle="1" w:styleId="Heading5Char">
    <w:name w:val="Heading 5 Char"/>
    <w:link w:val="51"/>
    <w:uiPriority w:val="9"/>
    <w:rsid w:val="007A424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A4242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7A424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A4242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7A424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A4242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7A424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A4242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A424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A4242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4">
    <w:name w:val="No Spacing"/>
    <w:uiPriority w:val="1"/>
    <w:qFormat/>
    <w:rsid w:val="007A4242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7A4242"/>
    <w:pPr>
      <w:spacing w:before="300" w:after="200"/>
      <w:contextualSpacing/>
    </w:pPr>
    <w:rPr>
      <w:rFonts w:ascii="Calibri" w:eastAsia="Calibri" w:hAnsi="Calibri"/>
      <w:sz w:val="48"/>
      <w:szCs w:val="48"/>
    </w:rPr>
  </w:style>
  <w:style w:type="character" w:customStyle="1" w:styleId="a6">
    <w:name w:val="Заголовок Знак"/>
    <w:link w:val="a5"/>
    <w:uiPriority w:val="10"/>
    <w:rsid w:val="007A424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A4242"/>
    <w:pPr>
      <w:spacing w:before="200" w:after="200"/>
    </w:pPr>
    <w:rPr>
      <w:rFonts w:ascii="Calibri" w:eastAsia="Calibri" w:hAnsi="Calibri"/>
    </w:rPr>
  </w:style>
  <w:style w:type="character" w:customStyle="1" w:styleId="a8">
    <w:name w:val="Подзаголовок Знак"/>
    <w:link w:val="a7"/>
    <w:uiPriority w:val="11"/>
    <w:rsid w:val="007A424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A4242"/>
    <w:pPr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20">
    <w:name w:val="Цитата 2 Знак"/>
    <w:link w:val="2"/>
    <w:uiPriority w:val="29"/>
    <w:rsid w:val="007A424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A424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7A4242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A424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7A4242"/>
  </w:style>
  <w:style w:type="paragraph" w:customStyle="1" w:styleId="10">
    <w:name w:val="Нижний колонтитул1"/>
    <w:basedOn w:val="a"/>
    <w:link w:val="CaptionChar"/>
    <w:uiPriority w:val="99"/>
    <w:unhideWhenUsed/>
    <w:rsid w:val="007A424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7A4242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7A4242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0"/>
    <w:uiPriority w:val="99"/>
    <w:rsid w:val="007A4242"/>
  </w:style>
  <w:style w:type="table" w:styleId="ab">
    <w:name w:val="Table Grid"/>
    <w:uiPriority w:val="59"/>
    <w:rsid w:val="007A4242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A424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7A424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7A4242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7A424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7A424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7A424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7A424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A424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A424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A424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A424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A424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A424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A424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A424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A424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A424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A424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A424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A424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A424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A424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nhideWhenUsed/>
    <w:rsid w:val="007A4242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A4242"/>
    <w:pPr>
      <w:spacing w:after="40"/>
    </w:pPr>
    <w:rPr>
      <w:rFonts w:ascii="Calibri" w:eastAsia="Calibri" w:hAnsi="Calibri"/>
      <w:sz w:val="18"/>
      <w:szCs w:val="20"/>
    </w:rPr>
  </w:style>
  <w:style w:type="character" w:customStyle="1" w:styleId="ae">
    <w:name w:val="Текст сноски Знак"/>
    <w:link w:val="ad"/>
    <w:uiPriority w:val="99"/>
    <w:rsid w:val="007A4242"/>
    <w:rPr>
      <w:sz w:val="18"/>
    </w:rPr>
  </w:style>
  <w:style w:type="character" w:styleId="af">
    <w:name w:val="footnote reference"/>
    <w:uiPriority w:val="99"/>
    <w:unhideWhenUsed/>
    <w:rsid w:val="007A424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A4242"/>
    <w:rPr>
      <w:rFonts w:ascii="Calibri" w:eastAsia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7A4242"/>
    <w:rPr>
      <w:sz w:val="20"/>
    </w:rPr>
  </w:style>
  <w:style w:type="character" w:styleId="af2">
    <w:name w:val="endnote reference"/>
    <w:uiPriority w:val="99"/>
    <w:semiHidden/>
    <w:unhideWhenUsed/>
    <w:rsid w:val="007A424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7A4242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7A4242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7A4242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7A4242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7A4242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7A4242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7A4242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7A4242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7A4242"/>
    <w:pPr>
      <w:spacing w:after="57"/>
      <w:ind w:left="2268" w:firstLine="0"/>
    </w:pPr>
  </w:style>
  <w:style w:type="paragraph" w:styleId="af3">
    <w:name w:val="TOC Heading"/>
    <w:uiPriority w:val="39"/>
    <w:unhideWhenUsed/>
    <w:rsid w:val="007A4242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7A4242"/>
  </w:style>
  <w:style w:type="paragraph" w:styleId="af5">
    <w:name w:val="Body Text Indent"/>
    <w:basedOn w:val="a"/>
    <w:link w:val="af6"/>
    <w:semiHidden/>
    <w:unhideWhenUsed/>
    <w:rsid w:val="007A4242"/>
    <w:pPr>
      <w:widowControl/>
      <w:spacing w:after="120"/>
      <w:ind w:left="283" w:firstLine="0"/>
      <w:jc w:val="left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semiHidden/>
    <w:rsid w:val="007A4242"/>
    <w:rPr>
      <w:rFonts w:ascii="Times New Roman" w:eastAsia="Times New Roman" w:hAnsi="Times New Roman" w:cs="Times New Roman"/>
      <w:sz w:val="20"/>
      <w:szCs w:val="20"/>
    </w:rPr>
  </w:style>
  <w:style w:type="paragraph" w:styleId="30">
    <w:name w:val="Body Text Indent 3"/>
    <w:basedOn w:val="a"/>
    <w:link w:val="32"/>
    <w:unhideWhenUsed/>
    <w:rsid w:val="007A4242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link w:val="30"/>
    <w:rsid w:val="007A4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список с точками"/>
    <w:basedOn w:val="a"/>
    <w:rsid w:val="007A4242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character" w:customStyle="1" w:styleId="apple-converted-space">
    <w:name w:val="apple-converted-space"/>
    <w:basedOn w:val="a0"/>
    <w:rsid w:val="007A4242"/>
  </w:style>
  <w:style w:type="paragraph" w:customStyle="1" w:styleId="14">
    <w:name w:val="Без интервала1"/>
    <w:uiPriority w:val="1"/>
    <w:qFormat/>
    <w:rsid w:val="007A4242"/>
    <w:rPr>
      <w:rFonts w:ascii="Times New Roman" w:eastAsia="Times New Roman" w:hAnsi="Times New Roman"/>
      <w:lang w:val="en-US" w:eastAsia="en-US"/>
    </w:rPr>
  </w:style>
  <w:style w:type="paragraph" w:styleId="af8">
    <w:name w:val="header"/>
    <w:basedOn w:val="a"/>
    <w:link w:val="af9"/>
    <w:uiPriority w:val="99"/>
    <w:semiHidden/>
    <w:unhideWhenUsed/>
    <w:rsid w:val="00C252D9"/>
    <w:pPr>
      <w:tabs>
        <w:tab w:val="clear" w:pos="708"/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252D9"/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C252D9"/>
    <w:pPr>
      <w:tabs>
        <w:tab w:val="clear" w:pos="708"/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252D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notabene.ru/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4FB20-B8D9-4292-B7CB-8FA4BACC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Пользователь</cp:lastModifiedBy>
  <cp:revision>3</cp:revision>
  <dcterms:created xsi:type="dcterms:W3CDTF">2024-06-27T11:16:00Z</dcterms:created>
  <dcterms:modified xsi:type="dcterms:W3CDTF">2024-06-27T16:09:00Z</dcterms:modified>
  <cp:version>786432</cp:version>
</cp:coreProperties>
</file>