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3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8"/>
        <w:jc w:val="center"/>
      </w:pPr>
      <w:r>
        <w:rPr>
          <w:rFonts w:ascii="Times New Roman" w:hAnsi="Times New Roman" w:cs="Times New Roman"/>
        </w:rPr>
        <w:t xml:space="preserve">ДОГОВОР № ______</w:t>
      </w:r>
    </w:p>
    <w:p>
      <w:pPr>
        <w:pStyle w:val="UserStyle_138"/>
        <w:jc w:val="center"/>
      </w:pPr>
      <w:r>
        <w:rPr>
          <w:rFonts w:ascii="Times New Roman" w:hAnsi="Times New Roman" w:cs="Times New Roman"/>
        </w:rPr>
        <w:t xml:space="preserve">об образовании на обучение </w:t>
      </w:r>
      <w:r>
        <w:rPr>
          <w:rFonts w:ascii="Times New Roman" w:hAnsi="Times New Roman" w:cs="Times New Roman"/>
          <w:bCs w:val="0"/>
        </w:rPr>
        <w:t xml:space="preserve">по образовательным программам</w:t>
      </w:r>
    </w:p>
    <w:p>
      <w:pPr>
        <w:pStyle w:val="UserStyle_138"/>
        <w:jc w:val="center"/>
      </w:pPr>
      <w:r>
        <w:rPr>
          <w:rFonts w:ascii="Times New Roman" w:hAnsi="Times New Roman" w:cs="Times New Roman"/>
          <w:bCs w:val="0"/>
        </w:rPr>
        <w:t xml:space="preserve">среднего профессионального образования</w:t>
      </w:r>
    </w:p>
    <w:p>
      <w:pPr>
        <w:pStyle w:val="UserStyle_139"/>
        <w:widowControl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left"/>
      </w:pPr>
      <w:r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           «___» ____________ 202</w:t>
      </w:r>
      <w:r>
        <w:rPr>
          <w:rFonts w:ascii="Times New Roman" w:hAnsi="Times New Roman" w:cs="Times New Roman"/>
          <w:i/>
        </w:rPr>
        <w:t xml:space="preserve">5</w:t>
      </w:r>
      <w:r>
        <w:rPr>
          <w:rFonts w:ascii="Times New Roman" w:hAnsi="Times New Roman" w:cs="Times New Roman"/>
          <w:i/>
        </w:rPr>
        <w:t xml:space="preserve"> г.</w:t>
      </w:r>
    </w:p>
    <w:p>
      <w:pPr>
        <w:pStyle w:val="UserStyle_139"/>
        <w:jc w:val="both"/>
      </w:pPr>
      <w:r>
        <w:rPr>
          <w:rFonts w:ascii="Times New Roman" w:hAnsi="Times New Roman" w:eastAsia="Times New Roman" w:cs="Times New Roman"/>
        </w:rPr>
        <w:t xml:space="preserve">                      </w:t>
      </w:r>
    </w:p>
    <w:p>
      <w:pPr>
        <w:pStyle w:val="UserStyle_139"/>
        <w:jc w:val="both"/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образовательную деятельность (далее -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именуемое в дальнейшем «Исполнитель», </w:t>
      </w:r>
      <w:r>
        <w:rPr>
          <w:rFonts w:ascii="Times New Roman" w:hAnsi="Times New Roman" w:cs="Times New Roman"/>
          <w:color w:val="000000"/>
          <w:sz w:val="20"/>
        </w:rPr>
        <w:t xml:space="preserve">в лице проректора по учебной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работе и международной деятельности Трехбратовой Светланы Александровны, действующей на основании доверенности от 09.01.2025 г. № 4</w:t>
      </w:r>
    </w:p>
    <w:p>
      <w:pPr>
        <w:pStyle w:val="UserStyle_139"/>
        <w:jc w:val="both"/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___________________________________________________________________________________________, </w:t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наличии)/наименование юридического лица)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«Заказчик», в лице_______________________________________________________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___________________________________________________________________________________________,</w:t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(наименование должности, фамилия, имя, отчество (при наличии) представителя Заказчика)</w:t>
      </w:r>
    </w:p>
    <w:p>
      <w:pPr>
        <w:pStyle w:val="UserStyle_138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</w:rPr>
        <w:t xml:space="preserve">действующего на основании___________________________________________________________________,</w:t>
      </w:r>
      <w:r>
        <w:rPr>
          <w:rStyle w:val="UserStyle_108"/>
          <w:rFonts w:ascii="Times New Roman" w:hAnsi="Times New Roman" w:cs="Times New Roman"/>
          <w:b/>
        </w:rPr>
        <w:footnoteReference w:id="0"/>
      </w: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138"/>
        <w:ind w:left="2127" w:right="-1" w:firstLine="709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(реквизиты документа, удостоверяющего полномочия представителя Заказчика)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 _________________________________________________________________________________________,</w:t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наличии)лица, зачисляемого на обучение)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«Обучающийся»</w:t>
      </w:r>
      <w:r>
        <w:rPr>
          <w:rStyle w:val="UserStyle_108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 w:val="0"/>
        </w:rPr>
        <w:t xml:space="preserve">, совместно именуемые Стороны, заключили настоящий Договор (далее – Договор) о нижеследующем: </w:t>
      </w:r>
    </w:p>
    <w:p>
      <w:pPr>
        <w:pStyle w:val="UserStyle_138"/>
        <w:tabs>
          <w:tab w:val="left" w:pos="284" w:leader="none"/>
        </w:tabs>
        <w:ind w:left="0" w:right="-1" w:firstLin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tabs>
          <w:tab w:val="left" w:pos="284" w:leader="none"/>
        </w:tabs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 </w:t>
      </w:r>
      <w:r>
        <w:rPr>
          <w:rFonts w:ascii="Times New Roman" w:hAnsi="Times New Roman" w:cs="Times New Roman"/>
        </w:rPr>
        <w:t xml:space="preserve">Предмет Договора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1.1.</w:t>
      </w:r>
      <w:r>
        <w:rPr>
          <w:rFonts w:ascii="Times New Roman" w:hAnsi="Times New Roman" w:cs="Times New Roman"/>
          <w:b w:val="0"/>
          <w:lang w:val="en-US"/>
        </w:rPr>
        <w:t xml:space="preserve"> </w:t>
      </w:r>
      <w:r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Обучающийся/Заказчик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образовательную услугу по предоставлению обучения по образовательной программе среднего профессионального образования _______________________________________________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(форма обучения, код, наименование профессии,</w:t>
      </w:r>
    </w:p>
    <w:p>
      <w:pPr>
        <w:pStyle w:val="UserStyle_138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</w:t>
      </w:r>
    </w:p>
    <w:p>
      <w:pPr>
        <w:pStyle w:val="UserStyle_138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специальности или направления подготовки)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1.2. 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>
        <w:rPr>
          <w:rFonts w:ascii="Times New Roman" w:hAnsi="Times New Roman" w:cs="Times New Roman"/>
          <w:b w:val="0"/>
          <w:i/>
        </w:rPr>
        <w:t xml:space="preserve">(ненужное вычеркнуть)</w:t>
      </w:r>
      <w:r>
        <w:rPr>
          <w:rFonts w:ascii="Times New Roman" w:hAnsi="Times New Roman" w:cs="Times New Roman"/>
          <w:b w:val="0"/>
        </w:rPr>
        <w:t xml:space="preserve"> составляет_________ года/лет.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_______________________________</w:t>
      </w:r>
      <w:r>
        <w:rPr>
          <w:rStyle w:val="UserStyle_108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38"/>
        <w:ind w:left="0" w:right="-1" w:firstLine="0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(документ об образовании и (или) о квалификации)</w:t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</w:t>
      </w:r>
      <w:r>
        <w:rPr>
          <w:rFonts w:ascii="Times New Roman" w:hAnsi="Times New Roman" w:cs="Times New Roman"/>
        </w:rPr>
        <w:t xml:space="preserve">. Права Исполнителя, Заказчика и Обучающегося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 Исполнитель вправе: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  <w:highlight w:val="white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образовательных услуг.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2.1.3. Требовать  от Заказчика и Обучающегося соблюдения и выполнения локальных нормативных актов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2.3.2. Обращаться к Исполнителю по вопросам, касающимся образовательного процесса.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UserStyle_138"/>
        <w:ind w:left="0" w:right="-1" w:firstLine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III</w:t>
      </w:r>
      <w:r>
        <w:rPr>
          <w:rFonts w:ascii="Times New Roman" w:hAnsi="Times New Roman" w:cs="Times New Roman"/>
        </w:rPr>
        <w:t xml:space="preserve">. Обязанности Исполнителя, Заказчика и Обучающегося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 Исполнитель обязан: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______________________________.</w:t>
      </w:r>
    </w:p>
    <w:p>
      <w:pPr>
        <w:pStyle w:val="UserStyle_138"/>
        <w:ind w:left="0" w:right="-1" w:firstLine="567"/>
        <w:jc w:val="left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обучающегося)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UserStyle_108"/>
        </w:rPr>
        <w:footnoteReference w:id="3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3.1.4. Обеспечить Обучающемуся предусмотренные выбранной образовательной программой условия ее освоения. 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Договора).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3.1.6. Принимать от Обучающегося и (или) Заказчика оплату за образовательные услуги.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 Заказчик обязан: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3.2.2.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 Обучающийся обязан: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3.3.1 соблюдать требования, установленные в статье 43 Федерального закона от 29 декабря 2012 г. </w:t>
        <w:br w:type="textWrapping" w:clear="all"/>
        <w:t xml:space="preserve">№ 273-ФЗ «Об образовании в Российской Федерации», в том числе: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3.3.2  Выполнять задания для подготовки к занятиям, предусмотренным учебным планом, в том числе индивидуальным.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3.3.3. Извещать Исполнителя о причинах отсутствия на занятиях.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3.3.5. 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3.3.6.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3.3.7.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3.3.8.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>
      <w:pPr>
        <w:pStyle w:val="UserStyle_138"/>
        <w:ind w:left="0" w:right="-1" w:firstLine="0"/>
        <w:jc w:val="lef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IV</w:t>
      </w:r>
      <w:r>
        <w:rPr>
          <w:rFonts w:ascii="Times New Roman" w:hAnsi="Times New Roman" w:cs="Times New Roman"/>
        </w:rPr>
        <w:t xml:space="preserve">. Стоимость услуг, сроки и порядок их оплаты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4.1. Полная стоимость платных образовательных услуг за весь период обучения Обучающегося составляет _______ (_______________________) рублей.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Изменение размера стоимости образовательных услуг оформляется дополнительным соглашением, заключаемым между сторонами договора на обучение. 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размера 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 xml:space="preserve"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за первый год обучения – в течение 3 банковских дней после подписания настоящего договора всеми Сторонами;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за второй  и  последующие годы обучения  -  до 1 сентября учебного года.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rPr>
          <w:sz w:val="20"/>
          <w:szCs w:val="20"/>
        </w:rPr>
        <w:t xml:space="preserve"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rPr>
          <w:sz w:val="20"/>
          <w:szCs w:val="20"/>
        </w:rPr>
        <w:t xml:space="preserve">В случае расторжения настоящего договора по инициативе Исполнителя </w:t>
      </w:r>
      <w:r>
        <w:rPr>
          <w:bCs/>
          <w:sz w:val="20"/>
          <w:szCs w:val="20"/>
        </w:rPr>
        <w:t xml:space="preserve">в одностороннем порядке по основаниям, предусмотренным п.п. а) - д) пункта 5.4., </w:t>
      </w:r>
      <w:r>
        <w:rPr>
          <w:sz w:val="20"/>
          <w:szCs w:val="20"/>
        </w:rPr>
        <w:t xml:space="preserve"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>
        <w:rPr>
          <w:bCs/>
          <w:sz w:val="20"/>
          <w:szCs w:val="20"/>
        </w:rPr>
        <w:t xml:space="preserve"> При этом, </w:t>
      </w:r>
      <w:r>
        <w:rPr>
          <w:sz w:val="20"/>
          <w:szCs w:val="20"/>
        </w:rPr>
        <w:t xml:space="preserve">начисление оплаты за оказание платных образовательных услуг прекращается с момента издания приказа об отчислении</w:t>
      </w:r>
      <w:r>
        <w:t xml:space="preserve">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</w:t>
      </w:r>
      <w:r>
        <w:rPr>
          <w:rFonts w:ascii="Times New Roman" w:hAnsi="Times New Roman" w:cs="Times New Roman"/>
        </w:rPr>
        <w:t xml:space="preserve">. Основания изменения и расторжения договора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5.2. Настоящий Договор может быть расторгнут по соглашению Сторон.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</w:t>
      </w:r>
      <w:r>
        <w:fldChar w:fldCharType="begin"/>
      </w:r>
      <w:r>
        <w:instrText xml:space="preserve"> HYPERLINK "consultantplus://offline/ref=2FD10A7488B40B8C0E1A18E276A262440A3717828A2E8756467AC1BC38E19F0695A35478E19A9FR1UCK"</w:instrText>
      </w:r>
      <w:r>
        <w:fldChar w:fldCharType="separate"/>
      </w:r>
      <w:r>
        <w:rPr>
          <w:rStyle w:val="Hyperlink"/>
          <w:rFonts w:ascii="Times New Roman" w:hAnsi="Times New Roman" w:cs="Times New Roman"/>
          <w:b w:val="0"/>
        </w:rPr>
        <w:t xml:space="preserve">(законных представителей)</w:t>
      </w:r>
      <w:r>
        <w:fldChar w:fldCharType="end"/>
      </w:r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а) применения к обучающемуся, достигшему возраста 15 лет, отчисления как меры дисциплинарного взыскания;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г) просрочки оплаты стоимости платных образовательных услуг;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5.5. 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pStyle w:val="UserStyle_138"/>
        <w:ind w:left="0" w:right="-1"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                                 </w:t>
      </w:r>
    </w:p>
    <w:p>
      <w:pPr>
        <w:pStyle w:val="UserStyle_138"/>
        <w:ind w:left="0" w:right="-1" w:firstLine="0"/>
        <w:jc w:val="center"/>
      </w:pP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ind w:left="0" w:right="0" w:firstLine="540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6.2. В случае наличия спора, вытекающего из настоящего договора, спор разрешается судом по месту исполнения настоящего договора.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Место исполнения договора: г. Краснодар, ул. им. 40-летия Победы,33</w:t>
      </w:r>
      <w:r>
        <w:rPr>
          <w:rFonts w:ascii="Times New Roman" w:hAnsi="Times New Roman" w:cs="Times New Roman"/>
          <w:b w:val="0"/>
          <w:sz w:val="21"/>
          <w:szCs w:val="21"/>
        </w:rPr>
        <w:t xml:space="preserve">.</w:t>
      </w:r>
    </w:p>
    <w:p>
      <w:pPr>
        <w:pStyle w:val="Normal"/>
        <w:ind w:left="0" w:right="0" w:firstLine="540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UserStyle_138"/>
        <w:ind w:left="0" w:right="-1" w:firstLine="0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VII</w:t>
      </w:r>
      <w:r>
        <w:rPr>
          <w:rFonts w:ascii="Times New Roman" w:hAnsi="Times New Roman" w:cs="Times New Roman"/>
        </w:rPr>
        <w:t xml:space="preserve">. Срок действия Договора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7.1.  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UserStyle_138"/>
        <w:ind w:left="0" w:right="-1"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ind w:left="0" w:right="-1" w:firstLine="0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VIII</w:t>
      </w:r>
      <w:r>
        <w:rPr>
          <w:rFonts w:ascii="Times New Roman" w:hAnsi="Times New Roman" w:cs="Times New Roman"/>
        </w:rPr>
        <w:t xml:space="preserve">. Заключительные положения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8.4. Настоящий Договор составлен в двух/трех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UserStyle_138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8.5. Изменения Договора оформляются дополнительными соглашениями к Договору.</w:t>
      </w:r>
    </w:p>
    <w:p>
      <w:pPr>
        <w:pStyle w:val="UserStyle_138"/>
        <w:ind w:left="0" w:right="-1"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UserStyle_138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IX</w:t>
      </w:r>
      <w:r>
        <w:t xml:space="preserve">. Адреса и реквизиты Сторон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794"/>
        <w:gridCol w:w="3118"/>
        <w:gridCol w:w="2835"/>
      </w:tblGrid>
      <w:tr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 xml:space="preserve">Исполнитель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>
            <w:pPr>
              <w:pStyle w:val="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jc w:val="both"/>
            </w:pPr>
            <w:r>
              <w:rPr>
                <w:sz w:val="20"/>
                <w:szCs w:val="20"/>
              </w:rPr>
              <w:t xml:space="preserve">Юр., факт. адрес: 350072, </w:t>
            </w:r>
          </w:p>
          <w:p>
            <w:pPr>
              <w:pStyle w:val="Normal"/>
              <w:jc w:val="both"/>
            </w:pPr>
            <w:r>
              <w:rPr>
                <w:sz w:val="20"/>
                <w:szCs w:val="20"/>
              </w:rPr>
              <w:t xml:space="preserve">г. Краснодар, ул. им. 40-летия Победы, 33, т./ф. (861)257-76-32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ИНН 2311021085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КПП 231101001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Наименование по банку: УФК по Краснодарскому краю (Краснодарский государственный институт культуры , л/с 20186Х41930)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Счет получателя  (номер казначейского счета) 03214643000000011800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ЕКС 40102810945370000010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Южное ГУ Банка России //УФК по Краснодарскому краю г.  Краснодар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л/с 20186Х41930 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БИК 010349101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ОКТМО 03701000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t xml:space="preserve">КБК 00000000000000000130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bidi="ar-SA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роректор по учебной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работе и международной деятельности 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______________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С.А. Трехбратова</w:t>
            </w:r>
            <w: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мп </w:t>
            </w:r>
          </w:p>
        </w:tc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Заказчик</w:t>
            </w:r>
          </w:p>
          <w:p>
            <w:pPr>
              <w:pStyle w:val="Normal"/>
              <w:ind w:left="34" w:right="0" w:hanging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(фамилия, имя, отчество, (при наличии)/наименование юридического лица)</w:t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(место нахождения/адрес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(подпись, печать (при наличии))</w:t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Обучающийся</w:t>
            </w:r>
          </w:p>
          <w:p>
            <w:pPr>
              <w:pStyle w:val="Normal"/>
              <w:ind w:left="34" w:right="0" w:hanging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(фамилия, имя, отчество, (при наличии)</w:t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</w:tbl>
    <w:sectPr>
      <w:headerReference w:type="default" r:id="rId8"/>
      <w:headerReference w:type="first" r:id="rId9"/>
      <w:footnotePr>
        <w:numRestart w:val="continuous"/>
      </w:footnotePr>
      <w:type w:val="nextPage"/>
      <w:pgSz w:w="11906" w:h="16838"/>
      <w:pgMar w:top="1134" w:right="567" w:bottom="1134" w:left="1701" w:header="709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Devanagari">
    <w:panose1 w:val="020B0502040504020204"/>
  </w:font>
  <w:font w:name="PT Sans">
    <w:panose1 w:val="020B05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spacing w:before="0" w:after="40"/>
        <w:ind w:left="0" w:right="0" w:firstLine="567"/>
      </w:pPr>
      <w:r>
        <w:rPr>
          <w:rStyle w:val="UserStyle_108"/>
          <w:rFonts w:ascii="Times New Roman" w:hAnsi="Times New Roman"/>
        </w:rPr>
        <w:footnoteRef/>
      </w:r>
      <w:r>
        <w:rPr>
          <w:szCs w:val="18"/>
        </w:rPr>
        <w:t xml:space="preserve"> </w:t>
      </w:r>
      <w:r>
        <w:rPr>
          <w:szCs w:val="18"/>
        </w:rPr>
        <w:t xml:space="preserve">Заполняется в случае, если Заказчик является юридическим лицом.</w:t>
      </w:r>
    </w:p>
  </w:footnote>
  <w:footnote w:id="1">
    <w:p>
      <w:pPr>
        <w:pStyle w:val="FootnoteText"/>
        <w:spacing w:before="0" w:after="40"/>
        <w:ind w:left="0" w:right="0" w:firstLine="567"/>
      </w:pPr>
      <w:r>
        <w:rPr>
          <w:rStyle w:val="UserStyle_108"/>
          <w:rFonts w:ascii="Times New Roman" w:hAnsi="Times New Roman"/>
        </w:rPr>
        <w:footnoteRef/>
      </w:r>
      <w:r>
        <w:rPr>
          <w:szCs w:val="18"/>
        </w:rPr>
        <w:t xml:space="preserve"> </w:t>
      </w:r>
      <w:r>
        <w:rPr>
          <w:szCs w:val="18"/>
        </w:rPr>
        <w:t xml:space="preserve">Заполняется в случае, если Обучающийся не является Заказчиком.</w:t>
      </w:r>
    </w:p>
  </w:footnote>
  <w:footnote w:id="2">
    <w:p>
      <w:pPr>
        <w:pStyle w:val="FootnoteText"/>
        <w:spacing w:before="0" w:after="40"/>
        <w:ind w:left="0" w:right="0" w:firstLine="567"/>
        <w:jc w:val="both"/>
      </w:pPr>
      <w:r>
        <w:rPr>
          <w:rStyle w:val="UserStyle_108"/>
          <w:rFonts w:ascii="Times New Roman" w:hAnsi="Times New Roman"/>
        </w:rPr>
        <w:footnoteRef/>
      </w:r>
      <w:r>
        <w:rPr>
          <w:szCs w:val="18"/>
        </w:rPr>
        <w:t xml:space="preserve"> </w:t>
      </w:r>
      <w:r>
        <w:rPr>
          <w:szCs w:val="18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Федерации»).</w:t>
      </w:r>
    </w:p>
  </w:footnote>
  <w:footnote w:id="3">
    <w:p>
      <w:pPr>
        <w:pStyle w:val="FootnoteText"/>
        <w:spacing w:before="0" w:after="40"/>
        <w:ind w:left="0" w:right="0" w:firstLine="567"/>
        <w:jc w:val="both"/>
      </w:pPr>
      <w:r>
        <w:rPr>
          <w:rStyle w:val="UserStyle_108"/>
          <w:rFonts w:ascii="PT Sans" w:hAnsi="PT Sans"/>
        </w:rPr>
        <w:footnoteRef/>
      </w:r>
      <w:r>
        <w:rPr>
          <w:szCs w:val="18"/>
        </w:rPr>
        <w:t xml:space="preserve"> </w:t>
      </w:r>
      <w:r>
        <w:rPr>
          <w:szCs w:val="18"/>
        </w:rPr>
        <w:t xml:space="preserve">Пункт 11 Правил оказания платных образовательных услуг, утвержденных Постановлением Правительства РФ от 15.09.2020 N 1441.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numPr>
        <w:numId w:val="1"/>
        <w:ilvl w:val="0"/>
      </w:numPr>
      <w:jc w:val="center"/>
      <w:outlineLvl w:val="0"/>
    </w:pPr>
    <w:rPr>
      <w:b/>
      <w:bCs/>
      <w:sz w:val="28"/>
    </w:rPr>
  </w:style>
  <w:style w:type="character" w:styleId="UserStyle_0">
    <w:name w:val="WW8Num1z0"/>
    <w:next w:val="UserStyle_0"/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</w:style>
  <w:style w:type="character" w:styleId="UserStyle_4">
    <w:name w:val="WW8Num1z4"/>
    <w:next w:val="UserStyle_4"/>
  </w:style>
  <w:style w:type="character" w:styleId="UserStyle_5">
    <w:name w:val="WW8Num1z5"/>
    <w:next w:val="UserStyle_5"/>
  </w:style>
  <w:style w:type="character" w:styleId="UserStyle_6">
    <w:name w:val="WW8Num1z6"/>
    <w:next w:val="UserStyle_6"/>
  </w:style>
  <w:style w:type="character" w:styleId="UserStyle_7">
    <w:name w:val="WW8Num1z7"/>
    <w:next w:val="UserStyle_7"/>
  </w:style>
  <w:style w:type="character" w:styleId="UserStyle_8">
    <w:name w:val="WW8Num1z8"/>
    <w:next w:val="UserStyle_8"/>
  </w:style>
  <w:style w:type="character" w:styleId="UserStyle_9">
    <w:name w:val="WW8Num2z0"/>
    <w:next w:val="UserStyle_9"/>
    <w:rPr>
      <w:rFonts w:cs="Times New Roman"/>
    </w:rPr>
  </w:style>
  <w:style w:type="character" w:styleId="UserStyle_10">
    <w:name w:val="WW8Num2z1"/>
    <w:next w:val="UserStyle_10"/>
  </w:style>
  <w:style w:type="character" w:styleId="UserStyle_11">
    <w:name w:val="WW8Num2z2"/>
    <w:next w:val="UserStyle_11"/>
  </w:style>
  <w:style w:type="character" w:styleId="UserStyle_12">
    <w:name w:val="WW8Num2z3"/>
    <w:next w:val="UserStyle_12"/>
  </w:style>
  <w:style w:type="character" w:styleId="UserStyle_13">
    <w:name w:val="WW8Num2z4"/>
    <w:next w:val="UserStyle_13"/>
  </w:style>
  <w:style w:type="character" w:styleId="UserStyle_14">
    <w:name w:val="WW8Num2z5"/>
    <w:next w:val="UserStyle_14"/>
  </w:style>
  <w:style w:type="character" w:styleId="UserStyle_15">
    <w:name w:val="WW8Num2z6"/>
    <w:next w:val="UserStyle_15"/>
  </w:style>
  <w:style w:type="character" w:styleId="UserStyle_16">
    <w:name w:val="WW8Num2z7"/>
    <w:next w:val="UserStyle_16"/>
  </w:style>
  <w:style w:type="character" w:styleId="UserStyle_17">
    <w:name w:val="WW8Num2z8"/>
    <w:next w:val="UserStyle_17"/>
  </w:style>
  <w:style w:type="character" w:styleId="UserStyle_18">
    <w:name w:val="WW8Num3z0"/>
    <w:next w:val="UserStyle_18"/>
    <w:link w:val="Normal"/>
    <w:rPr>
      <w:rFonts w:cs="Times New Roman"/>
    </w:rPr>
  </w:style>
  <w:style w:type="character" w:styleId="UserStyle_19">
    <w:name w:val="WW8Num3z1"/>
    <w:next w:val="UserStyle_19"/>
  </w:style>
  <w:style w:type="character" w:styleId="UserStyle_20">
    <w:name w:val="WW8Num3z2"/>
    <w:next w:val="UserStyle_20"/>
  </w:style>
  <w:style w:type="character" w:styleId="UserStyle_21">
    <w:name w:val="WW8Num3z3"/>
    <w:next w:val="UserStyle_21"/>
  </w:style>
  <w:style w:type="character" w:styleId="UserStyle_22">
    <w:name w:val="WW8Num3z4"/>
    <w:next w:val="UserStyle_22"/>
  </w:style>
  <w:style w:type="character" w:styleId="UserStyle_23">
    <w:name w:val="WW8Num3z5"/>
    <w:next w:val="UserStyle_23"/>
  </w:style>
  <w:style w:type="character" w:styleId="UserStyle_24">
    <w:name w:val="WW8Num3z6"/>
    <w:next w:val="UserStyle_24"/>
  </w:style>
  <w:style w:type="character" w:styleId="UserStyle_25">
    <w:name w:val="WW8Num3z7"/>
    <w:next w:val="UserStyle_25"/>
  </w:style>
  <w:style w:type="character" w:styleId="UserStyle_26">
    <w:name w:val="WW8Num3z8"/>
    <w:next w:val="UserStyle_26"/>
  </w:style>
  <w:style w:type="character" w:styleId="UserStyle_27">
    <w:name w:val="WW8Num4z0"/>
    <w:next w:val="UserStyle_27"/>
    <w:rPr>
      <w:rFonts w:ascii="Times New Roman" w:hAnsi="Times New Roman" w:eastAsia="Times New Roman" w:cs="Times New Roman"/>
    </w:rPr>
  </w:style>
  <w:style w:type="character" w:styleId="UserStyle_28">
    <w:name w:val="WW8Num4z1"/>
    <w:next w:val="UserStyle_28"/>
  </w:style>
  <w:style w:type="character" w:styleId="UserStyle_29">
    <w:name w:val="WW8Num4z2"/>
    <w:next w:val="UserStyle_29"/>
  </w:style>
  <w:style w:type="character" w:styleId="UserStyle_30">
    <w:name w:val="WW8Num4z3"/>
    <w:next w:val="UserStyle_30"/>
  </w:style>
  <w:style w:type="character" w:styleId="UserStyle_31">
    <w:name w:val="WW8Num4z4"/>
    <w:next w:val="UserStyle_31"/>
  </w:style>
  <w:style w:type="character" w:styleId="UserStyle_32">
    <w:name w:val="WW8Num4z5"/>
    <w:next w:val="UserStyle_32"/>
  </w:style>
  <w:style w:type="character" w:styleId="UserStyle_33">
    <w:name w:val="WW8Num4z6"/>
    <w:next w:val="UserStyle_33"/>
  </w:style>
  <w:style w:type="character" w:styleId="UserStyle_34">
    <w:name w:val="WW8Num4z7"/>
    <w:next w:val="UserStyle_34"/>
  </w:style>
  <w:style w:type="character" w:styleId="UserStyle_35">
    <w:name w:val="WW8Num4z8"/>
    <w:next w:val="UserStyle_35"/>
  </w:style>
  <w:style w:type="character" w:styleId="UserStyle_36">
    <w:name w:val="WW8Num5z0"/>
    <w:next w:val="UserStyle_36"/>
  </w:style>
  <w:style w:type="character" w:styleId="UserStyle_37">
    <w:name w:val="WW8Num5z1"/>
    <w:next w:val="UserStyle_37"/>
  </w:style>
  <w:style w:type="character" w:styleId="UserStyle_38">
    <w:name w:val="WW8Num5z2"/>
    <w:next w:val="UserStyle_38"/>
  </w:style>
  <w:style w:type="character" w:styleId="UserStyle_39">
    <w:name w:val="WW8Num5z3"/>
    <w:next w:val="UserStyle_39"/>
  </w:style>
  <w:style w:type="character" w:styleId="UserStyle_40">
    <w:name w:val="WW8Num5z4"/>
    <w:next w:val="UserStyle_40"/>
  </w:style>
  <w:style w:type="character" w:styleId="UserStyle_41">
    <w:name w:val="WW8Num5z5"/>
    <w:next w:val="UserStyle_41"/>
  </w:style>
  <w:style w:type="character" w:styleId="UserStyle_42">
    <w:name w:val="WW8Num5z6"/>
    <w:next w:val="UserStyle_42"/>
  </w:style>
  <w:style w:type="character" w:styleId="UserStyle_43">
    <w:name w:val="WW8Num5z7"/>
    <w:next w:val="UserStyle_43"/>
  </w:style>
  <w:style w:type="character" w:styleId="UserStyle_44">
    <w:name w:val="WW8Num5z8"/>
    <w:next w:val="UserStyle_44"/>
  </w:style>
  <w:style w:type="character" w:styleId="UserStyle_45">
    <w:name w:val="WW8Num6z0"/>
    <w:next w:val="UserStyle_45"/>
  </w:style>
  <w:style w:type="character" w:styleId="UserStyle_46">
    <w:name w:val="WW8Num6z1"/>
    <w:next w:val="UserStyle_46"/>
  </w:style>
  <w:style w:type="character" w:styleId="UserStyle_47">
    <w:name w:val="WW8Num6z2"/>
    <w:next w:val="UserStyle_47"/>
  </w:style>
  <w:style w:type="character" w:styleId="UserStyle_48">
    <w:name w:val="WW8Num6z3"/>
    <w:next w:val="UserStyle_48"/>
  </w:style>
  <w:style w:type="character" w:styleId="UserStyle_49">
    <w:name w:val="WW8Num6z4"/>
    <w:next w:val="UserStyle_49"/>
  </w:style>
  <w:style w:type="character" w:styleId="UserStyle_50">
    <w:name w:val="WW8Num6z5"/>
    <w:next w:val="UserStyle_50"/>
  </w:style>
  <w:style w:type="character" w:styleId="UserStyle_51">
    <w:name w:val="WW8Num6z6"/>
    <w:next w:val="UserStyle_51"/>
  </w:style>
  <w:style w:type="character" w:styleId="UserStyle_52">
    <w:name w:val="WW8Num6z7"/>
    <w:next w:val="UserStyle_52"/>
  </w:style>
  <w:style w:type="character" w:styleId="UserStyle_53">
    <w:name w:val="WW8Num6z8"/>
    <w:next w:val="UserStyle_53"/>
  </w:style>
  <w:style w:type="character" w:styleId="UserStyle_54">
    <w:name w:val="WW8Num7z0"/>
    <w:next w:val="UserStyle_54"/>
  </w:style>
  <w:style w:type="character" w:styleId="UserStyle_55">
    <w:name w:val="WW8Num7z1"/>
    <w:next w:val="UserStyle_55"/>
  </w:style>
  <w:style w:type="character" w:styleId="UserStyle_56">
    <w:name w:val="WW8Num7z2"/>
    <w:next w:val="UserStyle_56"/>
  </w:style>
  <w:style w:type="character" w:styleId="UserStyle_57">
    <w:name w:val="WW8Num7z3"/>
    <w:next w:val="UserStyle_57"/>
  </w:style>
  <w:style w:type="character" w:styleId="UserStyle_58">
    <w:name w:val="WW8Num7z4"/>
    <w:next w:val="UserStyle_58"/>
  </w:style>
  <w:style w:type="character" w:styleId="UserStyle_59">
    <w:name w:val="WW8Num7z5"/>
    <w:next w:val="UserStyle_59"/>
  </w:style>
  <w:style w:type="character" w:styleId="UserStyle_60">
    <w:name w:val="WW8Num7z6"/>
    <w:next w:val="UserStyle_60"/>
  </w:style>
  <w:style w:type="character" w:styleId="UserStyle_61">
    <w:name w:val="WW8Num7z7"/>
    <w:next w:val="UserStyle_61"/>
  </w:style>
  <w:style w:type="character" w:styleId="UserStyle_62">
    <w:name w:val="WW8Num7z8"/>
    <w:next w:val="UserStyle_62"/>
  </w:style>
  <w:style w:type="character" w:styleId="UserStyle_63">
    <w:name w:val="WW8Num8z0"/>
    <w:next w:val="UserStyle_63"/>
  </w:style>
  <w:style w:type="character" w:styleId="UserStyle_64">
    <w:name w:val="WW8Num8z1"/>
    <w:next w:val="UserStyle_64"/>
  </w:style>
  <w:style w:type="character" w:styleId="UserStyle_65">
    <w:name w:val="WW8Num8z2"/>
    <w:next w:val="UserStyle_65"/>
  </w:style>
  <w:style w:type="character" w:styleId="UserStyle_66">
    <w:name w:val="WW8Num8z3"/>
    <w:next w:val="UserStyle_66"/>
  </w:style>
  <w:style w:type="character" w:styleId="UserStyle_67">
    <w:name w:val="WW8Num8z4"/>
    <w:next w:val="UserStyle_67"/>
  </w:style>
  <w:style w:type="character" w:styleId="UserStyle_68">
    <w:name w:val="WW8Num8z5"/>
    <w:next w:val="UserStyle_68"/>
  </w:style>
  <w:style w:type="character" w:styleId="UserStyle_69">
    <w:name w:val="WW8Num8z6"/>
    <w:next w:val="UserStyle_69"/>
  </w:style>
  <w:style w:type="character" w:styleId="UserStyle_70">
    <w:name w:val="WW8Num8z7"/>
    <w:next w:val="UserStyle_70"/>
  </w:style>
  <w:style w:type="character" w:styleId="UserStyle_71">
    <w:name w:val="WW8Num8z8"/>
    <w:next w:val="UserStyle_71"/>
  </w:style>
  <w:style w:type="character" w:styleId="UserStyle_72">
    <w:name w:val="WW8Num9z0"/>
    <w:next w:val="UserStyle_72"/>
  </w:style>
  <w:style w:type="character" w:styleId="UserStyle_73">
    <w:name w:val="WW8Num9z1"/>
    <w:next w:val="UserStyle_73"/>
  </w:style>
  <w:style w:type="character" w:styleId="UserStyle_74">
    <w:name w:val="WW8Num9z2"/>
    <w:next w:val="UserStyle_74"/>
  </w:style>
  <w:style w:type="character" w:styleId="UserStyle_75">
    <w:name w:val="WW8Num9z3"/>
    <w:next w:val="UserStyle_75"/>
  </w:style>
  <w:style w:type="character" w:styleId="UserStyle_76">
    <w:name w:val="WW8Num9z4"/>
    <w:next w:val="UserStyle_76"/>
  </w:style>
  <w:style w:type="character" w:styleId="UserStyle_77">
    <w:name w:val="WW8Num9z5"/>
    <w:next w:val="UserStyle_77"/>
  </w:style>
  <w:style w:type="character" w:styleId="UserStyle_78">
    <w:name w:val="WW8Num9z6"/>
    <w:next w:val="UserStyle_78"/>
    <w:link w:val="UserStyle_41"/>
  </w:style>
  <w:style w:type="character" w:styleId="UserStyle_79">
    <w:name w:val="WW8Num9z7"/>
    <w:next w:val="UserStyle_79"/>
    <w:link w:val="UserStyle_41"/>
  </w:style>
  <w:style w:type="character" w:styleId="UserStyle_80">
    <w:name w:val="WW8Num9z8"/>
    <w:next w:val="UserStyle_80"/>
    <w:link w:val="UserStyle_41"/>
  </w:style>
  <w:style w:type="character" w:styleId="UserStyle_81">
    <w:name w:val="WW8Num10z0"/>
    <w:next w:val="UserStyle_81"/>
    <w:link w:val="UserStyle_41"/>
    <w:rPr>
      <w:rFonts w:ascii="Times New Roman" w:hAnsi="Times New Roman" w:eastAsia="Times New Roman" w:cs="Times New Roman"/>
    </w:rPr>
  </w:style>
  <w:style w:type="character" w:styleId="UserStyle_82">
    <w:name w:val="WW8Num10z1"/>
    <w:next w:val="UserStyle_82"/>
    <w:link w:val="UserStyle_41"/>
  </w:style>
  <w:style w:type="character" w:styleId="UserStyle_83">
    <w:name w:val="WW8Num10z2"/>
    <w:next w:val="UserStyle_83"/>
    <w:link w:val="UserStyle_41"/>
  </w:style>
  <w:style w:type="character" w:styleId="UserStyle_84">
    <w:name w:val="WW8Num10z3"/>
    <w:next w:val="UserStyle_84"/>
    <w:link w:val="UserStyle_41"/>
  </w:style>
  <w:style w:type="character" w:styleId="UserStyle_85">
    <w:name w:val="WW8Num10z4"/>
    <w:next w:val="UserStyle_85"/>
    <w:link w:val="UserStyle_41"/>
  </w:style>
  <w:style w:type="character" w:styleId="UserStyle_86">
    <w:name w:val="WW8Num10z5"/>
    <w:next w:val="UserStyle_86"/>
    <w:link w:val="UserStyle_41"/>
  </w:style>
  <w:style w:type="character" w:styleId="UserStyle_87">
    <w:name w:val="WW8Num10z6"/>
    <w:next w:val="UserStyle_87"/>
    <w:link w:val="UserStyle_41"/>
  </w:style>
  <w:style w:type="character" w:styleId="UserStyle_88">
    <w:name w:val="WW8Num10z7"/>
    <w:next w:val="UserStyle_88"/>
    <w:link w:val="UserStyle_41"/>
  </w:style>
  <w:style w:type="character" w:styleId="UserStyle_89">
    <w:name w:val="WW8Num10z8"/>
    <w:next w:val="UserStyle_89"/>
    <w:link w:val="UserStyle_41"/>
  </w:style>
  <w:style w:type="character" w:styleId="UserStyle_90">
    <w:name w:val="Основной шрифт абзаца"/>
    <w:next w:val="UserStyle_90"/>
    <w:link w:val="UserStyle_41"/>
  </w:style>
  <w:style w:type="character" w:styleId="UserStyle_91">
    <w:name w:val="Heading 1 Char"/>
    <w:next w:val="UserStyle_91"/>
    <w:rPr>
      <w:rFonts w:ascii="Arial" w:hAnsi="Arial" w:eastAsia="Arial" w:cs="Arial"/>
      <w:sz w:val="40"/>
      <w:szCs w:val="40"/>
    </w:rPr>
  </w:style>
  <w:style w:type="character" w:styleId="UserStyle_92">
    <w:name w:val="Heading 2 Char"/>
    <w:next w:val="UserStyle_92"/>
    <w:rPr>
      <w:rFonts w:ascii="Arial" w:hAnsi="Arial" w:eastAsia="Arial" w:cs="Arial"/>
      <w:sz w:val="34"/>
    </w:rPr>
  </w:style>
  <w:style w:type="character" w:styleId="UserStyle_93">
    <w:name w:val="Heading 3 Char"/>
    <w:next w:val="UserStyle_93"/>
    <w:rPr>
      <w:rFonts w:ascii="Arial" w:hAnsi="Arial" w:eastAsia="Arial" w:cs="Arial"/>
      <w:sz w:val="30"/>
      <w:szCs w:val="30"/>
    </w:rPr>
  </w:style>
  <w:style w:type="character" w:styleId="UserStyle_94">
    <w:name w:val="Heading 4 Char"/>
    <w:next w:val="UserStyle_94"/>
    <w:rPr>
      <w:rFonts w:ascii="Arial" w:hAnsi="Arial" w:eastAsia="Arial" w:cs="Arial"/>
      <w:b/>
      <w:bCs/>
      <w:sz w:val="26"/>
      <w:szCs w:val="26"/>
    </w:rPr>
  </w:style>
  <w:style w:type="character" w:styleId="UserStyle_95">
    <w:name w:val="Heading 5 Char"/>
    <w:next w:val="UserStyle_95"/>
    <w:rPr>
      <w:rFonts w:ascii="Arial" w:hAnsi="Arial" w:eastAsia="Arial" w:cs="Arial"/>
      <w:b/>
      <w:bCs/>
      <w:sz w:val="24"/>
      <w:szCs w:val="24"/>
    </w:rPr>
  </w:style>
  <w:style w:type="character" w:styleId="UserStyle_96">
    <w:name w:val="Heading 6 Char"/>
    <w:next w:val="UserStyle_96"/>
    <w:rPr>
      <w:rFonts w:ascii="Arial" w:hAnsi="Arial" w:eastAsia="Arial" w:cs="Arial"/>
      <w:b/>
      <w:bCs/>
      <w:sz w:val="22"/>
      <w:szCs w:val="22"/>
    </w:rPr>
  </w:style>
  <w:style w:type="character" w:styleId="UserStyle_97">
    <w:name w:val="Heading 7 Char"/>
    <w:next w:val="UserStyle_97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98">
    <w:name w:val="Heading 8 Char"/>
    <w:next w:val="UserStyle_98"/>
    <w:link w:val="UserStyle_59"/>
    <w:rPr>
      <w:rFonts w:ascii="Arial" w:hAnsi="Arial" w:eastAsia="Arial" w:cs="Arial"/>
      <w:i/>
      <w:iCs/>
      <w:sz w:val="22"/>
      <w:szCs w:val="22"/>
    </w:rPr>
  </w:style>
  <w:style w:type="character" w:styleId="UserStyle_99">
    <w:name w:val="Heading 9 Char"/>
    <w:next w:val="UserStyle_99"/>
    <w:link w:val="UserStyle_59"/>
    <w:rPr>
      <w:rFonts w:ascii="Arial" w:hAnsi="Arial" w:eastAsia="Arial" w:cs="Arial"/>
      <w:i/>
      <w:iCs/>
      <w:sz w:val="21"/>
      <w:szCs w:val="21"/>
    </w:rPr>
  </w:style>
  <w:style w:type="character" w:styleId="UserStyle_100">
    <w:name w:val="Title Char"/>
    <w:next w:val="UserStyle_100"/>
    <w:link w:val="UserStyle_59"/>
    <w:rPr>
      <w:sz w:val="48"/>
      <w:szCs w:val="48"/>
    </w:rPr>
  </w:style>
  <w:style w:type="character" w:styleId="UserStyle_101">
    <w:name w:val="Подзаголовок Знак"/>
    <w:next w:val="UserStyle_101"/>
    <w:link w:val="UserStyle_59"/>
    <w:rPr>
      <w:sz w:val="24"/>
      <w:szCs w:val="24"/>
    </w:rPr>
  </w:style>
  <w:style w:type="character" w:styleId="UserStyle_102">
    <w:name w:val="Цитата 2 Знак"/>
    <w:next w:val="UserStyle_102"/>
    <w:link w:val="UserStyle_59"/>
    <w:rPr>
      <w:i/>
    </w:rPr>
  </w:style>
  <w:style w:type="character" w:styleId="UserStyle_103">
    <w:name w:val="Выделенная цитата Знак"/>
    <w:next w:val="UserStyle_103"/>
    <w:link w:val="UserStyle_59"/>
    <w:rPr>
      <w:i/>
    </w:rPr>
  </w:style>
  <w:style w:type="character" w:styleId="UserStyle_104">
    <w:name w:val="Header Char"/>
    <w:next w:val="UserStyle_104"/>
    <w:link w:val="UserStyle_59"/>
  </w:style>
  <w:style w:type="character" w:styleId="UserStyle_105">
    <w:name w:val="Footer Char"/>
    <w:next w:val="UserStyle_105"/>
    <w:link w:val="UserStyle_59"/>
  </w:style>
  <w:style w:type="character" w:styleId="UserStyle_106">
    <w:name w:val="Caption Char"/>
    <w:next w:val="UserStyle_106"/>
    <w:link w:val="UserStyle_59"/>
  </w:style>
  <w:style w:type="character" w:styleId="Hyperlink">
    <w:name w:val="Интернет-ссылка"/>
    <w:next w:val="Hyperlink"/>
    <w:rPr>
      <w:color w:val="0000ff"/>
      <w:u w:val="single"/>
    </w:rPr>
  </w:style>
  <w:style w:type="character" w:styleId="UserStyle_107">
    <w:name w:val="Текст сноски Знак"/>
    <w:next w:val="UserStyle_107"/>
    <w:rPr>
      <w:sz w:val="18"/>
    </w:rPr>
  </w:style>
  <w:style w:type="character" w:styleId="UserStyle_108">
    <w:name w:val="Символ сноски"/>
    <w:next w:val="UserStyle_108"/>
    <w:rPr>
      <w:vertAlign w:val="superscript"/>
    </w:rPr>
  </w:style>
  <w:style w:type="character" w:styleId="UserStyle_109">
    <w:name w:val="Текст концевой сноски Знак"/>
    <w:next w:val="UserStyle_109"/>
    <w:rPr>
      <w:sz w:val="20"/>
    </w:rPr>
  </w:style>
  <w:style w:type="character" w:styleId="UserStyle_110">
    <w:name w:val="Символ концевой сноски"/>
    <w:next w:val="UserStyle_110"/>
    <w:rPr>
      <w:vertAlign w:val="superscript"/>
    </w:rPr>
  </w:style>
  <w:style w:type="character" w:styleId="UserStyle_111">
    <w:name w:val="Верхний колонтитул Знак"/>
    <w:basedOn w:val="UserStyle_90"/>
    <w:next w:val="UserStyle_111"/>
    <w:rPr>
      <w:sz w:val="24"/>
      <w:szCs w:val="24"/>
    </w:rPr>
  </w:style>
  <w:style w:type="character" w:styleId="UserStyle_112">
    <w:name w:val="Нижний колонтитул Знак"/>
    <w:basedOn w:val="UserStyle_90"/>
    <w:next w:val="UserStyle_112"/>
    <w:rPr>
      <w:sz w:val="24"/>
      <w:szCs w:val="24"/>
    </w:rPr>
  </w:style>
  <w:style w:type="character" w:styleId="UserStyle_113">
    <w:name w:val="Текст выноски Знак"/>
    <w:basedOn w:val="UserStyle_90"/>
    <w:next w:val="UserStyle_113"/>
    <w:rPr>
      <w:rFonts w:ascii="Tahoma" w:hAnsi="Tahoma" w:cs="Tahoma"/>
      <w:sz w:val="16"/>
      <w:szCs w:val="16"/>
    </w:rPr>
  </w:style>
  <w:style w:type="character" w:styleId="UserStyle_114">
    <w:name w:val="Основной текст Знак"/>
    <w:basedOn w:val="UserStyle_90"/>
    <w:next w:val="UserStyle_114"/>
    <w:rPr>
      <w:sz w:val="28"/>
      <w:szCs w:val="24"/>
    </w:rPr>
  </w:style>
  <w:style w:type="character" w:styleId="UserStyle_115">
    <w:name w:val="Название Знак"/>
    <w:basedOn w:val="UserStyle_90"/>
    <w:next w:val="UserStyle_115"/>
    <w:rPr>
      <w:sz w:val="28"/>
      <w:szCs w:val="24"/>
    </w:rPr>
  </w:style>
  <w:style w:type="character" w:styleId="FootnoteReference">
    <w:name w:val="Привязка сноски"/>
    <w:next w:val="FootnoteReference"/>
    <w:rPr>
      <w:vertAlign w:val="superscript"/>
    </w:rPr>
  </w:style>
  <w:style w:type="character" w:styleId="EndnoteReference">
    <w:name w:val="Привязка концевой сноски"/>
    <w:next w:val="EndnoteReference"/>
    <w:rPr>
      <w:vertAlign w:val="superscript"/>
    </w:rPr>
  </w:style>
  <w:style w:type="paragraph" w:styleId="UserStyle_116">
    <w:name w:val="Заголовок"/>
    <w:basedOn w:val="Normal"/>
    <w:next w:val="BodyText"/>
    <w:pPr>
      <w:jc w:val="center"/>
    </w:pPr>
    <w:rPr>
      <w:sz w:val="48"/>
      <w:szCs w:val="48"/>
      <w:lang w:val="en-US"/>
    </w:rPr>
  </w:style>
  <w:style w:type="paragraph" w:styleId="BodyText">
    <w:name w:val="Основной текст"/>
    <w:basedOn w:val="Normal"/>
    <w:next w:val="BodyText"/>
    <w:pPr>
      <w:jc w:val="center"/>
    </w:pPr>
    <w:rPr>
      <w:sz w:val="28"/>
    </w:rPr>
  </w:style>
  <w:style w:type="paragraph" w:styleId="List">
    <w:name w:val="Список"/>
    <w:basedOn w:val="BodyText"/>
    <w:next w:val="List"/>
    <w:rPr>
      <w:rFonts w:ascii="PT Sans" w:hAnsi="PT Sans" w:cs="Noto Sans Devanagari"/>
    </w:rPr>
  </w:style>
  <w:style w:type="paragraph" w:styleId="Caption">
    <w:name w:val="Название"/>
    <w:basedOn w:val="Normal"/>
    <w:next w:val="Caption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17">
    <w:name w:val="Указатель"/>
    <w:basedOn w:val="Normal"/>
    <w:next w:val="UserStyle_117"/>
    <w:pPr>
      <w:suppressLineNumbers/>
    </w:pPr>
    <w:rPr>
      <w:rFonts w:ascii="PT Sans" w:hAnsi="PT Sans" w:cs="Noto Sans Devanagari"/>
    </w:rPr>
  </w:style>
  <w:style w:type="paragraph" w:styleId="UserStyle_118">
    <w:name w:val="Heading 1"/>
    <w:basedOn w:val="Normal"/>
    <w:next w:val="Normal"/>
    <w:pPr>
      <w:keepNext/>
      <w:keepLines/>
      <w:spacing w:before="480" w:after="200"/>
    </w:pPr>
    <w:rPr>
      <w:rFonts w:ascii="Arial" w:hAnsi="Arial" w:eastAsia="Arial" w:cs="Arial"/>
      <w:sz w:val="40"/>
      <w:szCs w:val="40"/>
      <w:lang w:val="en-US"/>
    </w:rPr>
  </w:style>
  <w:style w:type="paragraph" w:styleId="UserStyle_119">
    <w:name w:val="Heading 2"/>
    <w:basedOn w:val="Normal"/>
    <w:next w:val="Normal"/>
    <w:pPr>
      <w:keepNext/>
      <w:keepLines/>
      <w:spacing w:before="360" w:after="200"/>
    </w:pPr>
    <w:rPr>
      <w:rFonts w:ascii="Arial" w:hAnsi="Arial" w:eastAsia="Arial" w:cs="Arial"/>
      <w:sz w:val="34"/>
      <w:szCs w:val="20"/>
      <w:lang w:val="en-US"/>
    </w:rPr>
  </w:style>
  <w:style w:type="paragraph" w:styleId="UserStyle_120">
    <w:name w:val="Heading 3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sz w:val="30"/>
      <w:szCs w:val="30"/>
      <w:lang w:val="en-US"/>
    </w:rPr>
  </w:style>
  <w:style w:type="paragraph" w:styleId="UserStyle_121">
    <w:name w:val="Heading 4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b/>
      <w:bCs/>
      <w:sz w:val="26"/>
      <w:szCs w:val="26"/>
      <w:lang w:val="en-US"/>
    </w:rPr>
  </w:style>
  <w:style w:type="paragraph" w:styleId="UserStyle_122">
    <w:name w:val="Heading 5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b/>
      <w:bCs/>
      <w:lang w:val="en-US"/>
    </w:rPr>
  </w:style>
  <w:style w:type="paragraph" w:styleId="UserStyle_123">
    <w:name w:val="Heading 6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b/>
      <w:bCs/>
      <w:sz w:val="22"/>
      <w:szCs w:val="22"/>
      <w:lang w:val="en-US"/>
    </w:rPr>
  </w:style>
  <w:style w:type="paragraph" w:styleId="UserStyle_124">
    <w:name w:val="Heading 7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b/>
      <w:bCs/>
      <w:i/>
      <w:iCs/>
      <w:sz w:val="22"/>
      <w:szCs w:val="22"/>
      <w:lang w:val="en-US"/>
    </w:rPr>
  </w:style>
  <w:style w:type="paragraph" w:styleId="UserStyle_125">
    <w:name w:val="Heading 8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i/>
      <w:iCs/>
      <w:sz w:val="22"/>
      <w:szCs w:val="22"/>
      <w:lang w:val="en-US"/>
    </w:rPr>
  </w:style>
  <w:style w:type="paragraph" w:styleId="UserStyle_126">
    <w:name w:val="Heading 9"/>
    <w:basedOn w:val="Normal"/>
    <w:next w:val="Normal"/>
    <w:pPr>
      <w:keepNext/>
      <w:keepLines/>
      <w:spacing w:before="320" w:after="200"/>
    </w:pPr>
    <w:rPr>
      <w:rFonts w:ascii="Arial" w:hAnsi="Arial" w:eastAsia="Arial" w:cs="Arial"/>
      <w:i/>
      <w:iCs/>
      <w:sz w:val="21"/>
      <w:szCs w:val="21"/>
      <w:lang w:val="en-US"/>
    </w:rPr>
  </w:style>
  <w:style w:type="paragraph" w:styleId="UserStyle_127">
    <w:name w:val="Абзац списка"/>
    <w:basedOn w:val="Normal"/>
    <w:next w:val="UserStyle_127"/>
    <w:pPr>
      <w:spacing w:before="0" w:after="0"/>
      <w:ind w:left="720" w:right="0" w:firstLine="0"/>
      <w:contextualSpacing/>
    </w:pPr>
  </w:style>
  <w:style w:type="paragraph" w:styleId="UserStyle_128">
    <w:name w:val="Без интервала"/>
    <w:next w:val="UserStyle_128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ubtitle">
    <w:name w:val="Подзаголовок"/>
    <w:basedOn w:val="Normal"/>
    <w:next w:val="BodyText"/>
    <w:pPr>
      <w:jc w:val="center"/>
    </w:pPr>
    <w:rPr>
      <w:lang w:val="en-US"/>
    </w:rPr>
  </w:style>
  <w:style w:type="paragraph" w:styleId="UserStyle_129">
    <w:name w:val="Цитата 2"/>
    <w:basedOn w:val="Normal"/>
    <w:next w:val="Normal"/>
    <w:pPr>
      <w:ind w:left="720" w:right="720" w:firstLine="0"/>
    </w:pPr>
    <w:rPr>
      <w:i/>
      <w:sz w:val="20"/>
      <w:szCs w:val="20"/>
      <w:lang w:val="en-US"/>
    </w:rPr>
  </w:style>
  <w:style w:type="paragraph" w:styleId="UserStyle_130">
    <w:name w:val="Выделенная цитата"/>
    <w:basedOn w:val="Normal"/>
    <w:next w:val="Normal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  <w:sz w:val="20"/>
      <w:szCs w:val="20"/>
      <w:lang w:val="en-US"/>
    </w:rPr>
  </w:style>
  <w:style w:type="paragraph" w:styleId="UserStyle_131">
    <w:name w:val="Header1"/>
    <w:basedOn w:val="Normal"/>
    <w:next w:val="UserStyle_131"/>
    <w:pPr>
      <w:spacing w:before="0" w:after="0" w:line="240" w:lineRule="auto"/>
    </w:pPr>
  </w:style>
  <w:style w:type="paragraph" w:styleId="UserStyle_132">
    <w:name w:val="Footer1"/>
    <w:basedOn w:val="Normal"/>
    <w:next w:val="UserStyle_132"/>
    <w:pPr>
      <w:spacing w:before="0" w:after="0" w:line="240" w:lineRule="auto"/>
    </w:pPr>
  </w:style>
  <w:style w:type="paragraph" w:styleId="UserStyle_133">
    <w:name w:val="Caption1"/>
    <w:basedOn w:val="Normal"/>
    <w:next w:val="Normal"/>
    <w:pPr>
      <w:spacing w:line="276" w:lineRule="auto"/>
    </w:pPr>
    <w:rPr>
      <w:b/>
      <w:bCs/>
      <w:color w:val="4f81bd"/>
      <w:sz w:val="18"/>
      <w:szCs w:val="18"/>
    </w:rPr>
  </w:style>
  <w:style w:type="paragraph" w:styleId="FootnoteText">
    <w:name w:val="Сноска"/>
    <w:basedOn w:val="Normal"/>
    <w:next w:val="FootnoteText"/>
    <w:pPr>
      <w:spacing w:before="0" w:after="40" w:line="240" w:lineRule="auto"/>
    </w:pPr>
    <w:rPr>
      <w:sz w:val="18"/>
      <w:szCs w:val="20"/>
      <w:lang w:val="en-US"/>
    </w:rPr>
  </w:style>
  <w:style w:type="paragraph" w:styleId="EndnoteText">
    <w:name w:val="Концевая сноска"/>
    <w:basedOn w:val="Normal"/>
    <w:next w:val="EndnoteText"/>
    <w:pPr>
      <w:spacing w:before="0" w:after="0" w:line="240" w:lineRule="auto"/>
    </w:pPr>
    <w:rPr>
      <w:sz w:val="20"/>
      <w:szCs w:val="20"/>
      <w:lang w:val="en-US"/>
    </w:rPr>
  </w:style>
  <w:style w:type="paragraph" w:styleId="TOC1">
    <w:name w:val="Оглавление 1"/>
    <w:basedOn w:val="Normal"/>
    <w:next w:val="Normal"/>
    <w:pPr>
      <w:spacing w:before="0" w:after="57"/>
      <w:ind w:left="0" w:right="0" w:firstLine="0"/>
    </w:pPr>
  </w:style>
  <w:style w:type="paragraph" w:styleId="TOC2">
    <w:name w:val="Оглавление 2"/>
    <w:basedOn w:val="Normal"/>
    <w:next w:val="Normal"/>
    <w:pPr>
      <w:spacing w:before="0" w:after="57"/>
      <w:ind w:left="283" w:right="0" w:firstLine="0"/>
    </w:pPr>
  </w:style>
  <w:style w:type="paragraph" w:styleId="TOC3">
    <w:name w:val="Оглавление 3"/>
    <w:basedOn w:val="Normal"/>
    <w:next w:val="Normal"/>
    <w:pPr>
      <w:spacing w:before="0" w:after="57"/>
      <w:ind w:left="567" w:right="0" w:firstLine="0"/>
    </w:pPr>
  </w:style>
  <w:style w:type="paragraph" w:styleId="TOC4">
    <w:name w:val="Оглавление 4"/>
    <w:basedOn w:val="Normal"/>
    <w:next w:val="Normal"/>
    <w:pPr>
      <w:spacing w:before="0" w:after="57"/>
      <w:ind w:left="850" w:right="0" w:firstLine="0"/>
    </w:pPr>
  </w:style>
  <w:style w:type="paragraph" w:styleId="TOC5">
    <w:name w:val="Оглавление 5"/>
    <w:basedOn w:val="Normal"/>
    <w:next w:val="Normal"/>
    <w:pPr>
      <w:spacing w:before="0" w:after="57"/>
      <w:ind w:left="1134" w:right="0" w:firstLine="0"/>
    </w:pPr>
  </w:style>
  <w:style w:type="paragraph" w:styleId="TOC6">
    <w:name w:val="Оглавление 6"/>
    <w:basedOn w:val="Normal"/>
    <w:next w:val="Normal"/>
    <w:pPr>
      <w:spacing w:before="0" w:after="57"/>
      <w:ind w:left="1417" w:right="0" w:firstLine="0"/>
    </w:pPr>
  </w:style>
  <w:style w:type="paragraph" w:styleId="TOC7">
    <w:name w:val="Оглавление 7"/>
    <w:basedOn w:val="Normal"/>
    <w:next w:val="Normal"/>
    <w:pPr>
      <w:spacing w:before="0" w:after="57"/>
      <w:ind w:left="1701" w:right="0" w:firstLine="0"/>
    </w:pPr>
  </w:style>
  <w:style w:type="paragraph" w:styleId="TOC8">
    <w:name w:val="Оглавление 8"/>
    <w:basedOn w:val="Normal"/>
    <w:next w:val="Normal"/>
    <w:pPr>
      <w:spacing w:before="0" w:after="57"/>
      <w:ind w:left="1984" w:right="0" w:firstLine="0"/>
    </w:pPr>
  </w:style>
  <w:style w:type="paragraph" w:styleId="TOC9">
    <w:name w:val="Оглавление 9"/>
    <w:basedOn w:val="Normal"/>
    <w:next w:val="Normal"/>
    <w:pPr>
      <w:spacing w:before="0" w:after="57"/>
      <w:ind w:left="2268" w:right="0" w:firstLine="0"/>
    </w:pPr>
  </w:style>
  <w:style w:type="paragraph" w:styleId="IndexHeading">
    <w:name w:val="Заголовок указателя"/>
    <w:basedOn w:val="UserStyle_116"/>
    <w:next w:val="IndexHeading"/>
    <w:pPr>
      <w:suppressLineNumbers/>
      <w:ind w:left="0" w:right="0" w:firstLine="0"/>
    </w:pPr>
    <w:rPr>
      <w:b/>
      <w:bCs/>
      <w:sz w:val="32"/>
      <w:szCs w:val="32"/>
    </w:rPr>
  </w:style>
  <w:style w:type="paragraph" w:styleId="TOAHeading">
    <w:name w:val="Заголовок оглавления"/>
    <w:next w:val="TOAHeading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UserStyle_134">
    <w:name w:val="Перечень рисунков"/>
    <w:basedOn w:val="Normal"/>
    <w:next w:val="Normal"/>
    <w:pPr>
      <w:spacing w:before="0" w:after="0"/>
    </w:pPr>
  </w:style>
  <w:style w:type="paragraph" w:styleId="UserStyle_135">
    <w:name w:val="Верхний и нижний колонтитулы"/>
    <w:basedOn w:val="Normal"/>
    <w:next w:val="UserStyle_135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</w:style>
  <w:style w:type="paragraph" w:styleId="Footer">
    <w:name w:val="Нижний колонтитул"/>
    <w:basedOn w:val="Normal"/>
    <w:next w:val="Footer"/>
  </w:style>
  <w:style w:type="paragraph" w:styleId="UserStyle_136">
    <w:name w:val="Текст выноски"/>
    <w:basedOn w:val="Normal"/>
    <w:next w:val="UserStyle_136"/>
    <w:rPr>
      <w:rFonts w:ascii="Tahoma" w:hAnsi="Tahoma" w:cs="Tahoma"/>
      <w:sz w:val="16"/>
      <w:szCs w:val="16"/>
    </w:rPr>
  </w:style>
  <w:style w:type="paragraph" w:styleId="UserStyle_137">
    <w:name w:val="заголовок 11"/>
    <w:basedOn w:val="Normal"/>
    <w:next w:val="Normal"/>
    <w:pPr>
      <w:keepNext/>
      <w:jc w:val="center"/>
    </w:pPr>
    <w:rPr>
      <w:szCs w:val="20"/>
    </w:rPr>
  </w:style>
  <w:style w:type="paragraph" w:styleId="UserStyle_138">
    <w:name w:val="ConsPlusTitle"/>
    <w:next w:val="UserStyle_138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UserStyle_139">
    <w:name w:val="ConsPlusNonformat"/>
    <w:next w:val="UserStyle_139"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UserStyle_140">
    <w:name w:val="Содержимое таблицы"/>
    <w:basedOn w:val="Normal"/>
    <w:next w:val="UserStyle_140"/>
    <w:pPr>
      <w:suppressLineNumbers/>
    </w:pPr>
  </w:style>
  <w:style w:type="paragraph" w:styleId="UserStyle_141">
    <w:name w:val="Заголовок таблицы"/>
    <w:basedOn w:val="UserStyle_140"/>
    <w:next w:val="UserStyle_141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КУЛЬТУРЕ И КИНЕМАТОГРАФИИ</dc:title>
  <dc:creator>USER</dc:creator>
  <cp:revision>7</cp:revision>
  <dcterms:created xsi:type="dcterms:W3CDTF">2023-06-23T08:09:00Z</dcterms:created>
  <dcterms:modified xsi:type="dcterms:W3CDTF">2025-02-28T11:13:00Z</dcterms:modified>
</cp:coreProperties>
</file>